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FEC97" w14:textId="5A0A73A6" w:rsidR="00FE0E1D" w:rsidRPr="006660EA" w:rsidRDefault="00DE4B36" w:rsidP="00FE0E1D">
      <w:pPr>
        <w:pStyle w:val="DJCSbody"/>
        <w:ind w:left="0"/>
        <w:rPr>
          <w:rFonts w:cs="Arial"/>
          <w:color w:val="000000" w:themeColor="text1"/>
          <w:sz w:val="24"/>
        </w:rPr>
      </w:pPr>
      <w:r>
        <w:rPr>
          <w:rFonts w:cs="Arial"/>
          <w:color w:val="000000" w:themeColor="text1"/>
          <w:sz w:val="24"/>
        </w:rPr>
        <w:br/>
      </w:r>
      <w:r w:rsidR="00BF3754" w:rsidRPr="006660EA">
        <w:rPr>
          <w:rFonts w:cs="Arial"/>
          <w:b/>
          <w:noProof/>
          <w:color w:val="000000" w:themeColor="text1"/>
          <w:lang w:eastAsia="en-AU"/>
        </w:rPr>
        <mc:AlternateContent>
          <mc:Choice Requires="wps">
            <w:drawing>
              <wp:anchor distT="45720" distB="45720" distL="114300" distR="114300" simplePos="0" relativeHeight="251664384" behindDoc="0" locked="0" layoutInCell="1" allowOverlap="1" wp14:anchorId="63A2D83A" wp14:editId="794E2453">
                <wp:simplePos x="0" y="0"/>
                <wp:positionH relativeFrom="column">
                  <wp:posOffset>1874</wp:posOffset>
                </wp:positionH>
                <wp:positionV relativeFrom="paragraph">
                  <wp:posOffset>-815945</wp:posOffset>
                </wp:positionV>
                <wp:extent cx="5224175" cy="1104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75"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830E2" w14:textId="77777777" w:rsidR="00BF3754" w:rsidRPr="003E6787" w:rsidRDefault="00BF3754" w:rsidP="00BF3754">
                            <w:pPr>
                              <w:pStyle w:val="Heading1"/>
                              <w:numPr>
                                <w:ilvl w:val="0"/>
                                <w:numId w:val="0"/>
                              </w:numPr>
                              <w:rPr>
                                <w:b w:val="0"/>
                                <w:color w:val="FFFFFF"/>
                                <w:sz w:val="48"/>
                                <w:szCs w:val="48"/>
                              </w:rPr>
                            </w:pPr>
                            <w:bookmarkStart w:id="0" w:name="_Toc11750583"/>
                            <w:r>
                              <w:rPr>
                                <w:b w:val="0"/>
                                <w:color w:val="FFFFFF"/>
                                <w:sz w:val="48"/>
                                <w:szCs w:val="48"/>
                              </w:rPr>
                              <w:t>Minutes</w:t>
                            </w:r>
                            <w:bookmarkEnd w:id="0"/>
                            <w:r>
                              <w:rPr>
                                <w:b w:val="0"/>
                                <w:color w:val="FFFFFF"/>
                                <w:sz w:val="48"/>
                                <w:szCs w:val="48"/>
                              </w:rPr>
                              <w:t xml:space="preserve"> of meeting </w:t>
                            </w:r>
                          </w:p>
                          <w:p w14:paraId="4E67FFA2"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6C6B6CC" w14:textId="77777777" w:rsidR="00BF3754" w:rsidRDefault="00BF3754" w:rsidP="00BF3754"/>
                          <w:p w14:paraId="105F6935" w14:textId="77777777" w:rsidR="00BF3754" w:rsidRPr="003E6787" w:rsidRDefault="00BF3754" w:rsidP="00BF3754">
                            <w:pPr>
                              <w:pStyle w:val="Heading1"/>
                              <w:numPr>
                                <w:ilvl w:val="0"/>
                                <w:numId w:val="0"/>
                              </w:numPr>
                              <w:rPr>
                                <w:b w:val="0"/>
                                <w:color w:val="FFFFFF"/>
                                <w:sz w:val="48"/>
                                <w:szCs w:val="48"/>
                              </w:rPr>
                            </w:pPr>
                            <w:bookmarkStart w:id="1" w:name="_Toc11750584"/>
                            <w:proofErr w:type="spellStart"/>
                            <w:r>
                              <w:rPr>
                                <w:b w:val="0"/>
                                <w:color w:val="FFFFFF"/>
                                <w:sz w:val="48"/>
                                <w:szCs w:val="48"/>
                              </w:rPr>
                              <w:t>MinutesAgenda</w:t>
                            </w:r>
                            <w:bookmarkEnd w:id="1"/>
                            <w:proofErr w:type="spellEnd"/>
                          </w:p>
                          <w:p w14:paraId="3753D977"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2D83A" id="Text Box 2" o:spid="_x0000_s1027" type="#_x0000_t202" style="position:absolute;margin-left:.15pt;margin-top:-64.25pt;width:411.35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" stroked="f">
                <v:fill opacity="0"/>
                <v:textbox>
                  <w:txbxContent>
                    <w:p w14:paraId="0BA830E2" w14:textId="77777777" w:rsidR="00BF3754" w:rsidRPr="003E6787" w:rsidRDefault="00BF3754" w:rsidP="00BF3754">
                      <w:pPr>
                        <w:pStyle w:val="Heading1"/>
                        <w:numPr>
                          <w:ilvl w:val="0"/>
                          <w:numId w:val="0"/>
                        </w:numPr>
                        <w:rPr>
                          <w:b w:val="0"/>
                          <w:color w:val="FFFFFF"/>
                          <w:sz w:val="48"/>
                          <w:szCs w:val="48"/>
                        </w:rPr>
                      </w:pPr>
                      <w:bookmarkStart w:id="13" w:name="_Toc11750583"/>
                      <w:r>
                        <w:rPr>
                          <w:b w:val="0"/>
                          <w:color w:val="FFFFFF"/>
                          <w:sz w:val="48"/>
                          <w:szCs w:val="48"/>
                        </w:rPr>
                        <w:t>Minutes</w:t>
                      </w:r>
                      <w:bookmarkEnd w:id="13"/>
                      <w:r>
                        <w:rPr>
                          <w:b w:val="0"/>
                          <w:color w:val="FFFFFF"/>
                          <w:sz w:val="48"/>
                          <w:szCs w:val="48"/>
                        </w:rPr>
                        <w:t xml:space="preserve"> of meeting </w:t>
                      </w:r>
                    </w:p>
                    <w:p w14:paraId="4E67FFA2"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6C6B6CC" w14:textId="77777777" w:rsidR="00BF3754" w:rsidRDefault="00BF3754" w:rsidP="00BF3754"/>
                    <w:p w14:paraId="105F6935" w14:textId="77777777" w:rsidR="00BF3754" w:rsidRPr="003E6787" w:rsidRDefault="00BF3754" w:rsidP="00BF3754">
                      <w:pPr>
                        <w:pStyle w:val="Heading1"/>
                        <w:numPr>
                          <w:ilvl w:val="0"/>
                          <w:numId w:val="0"/>
                        </w:numPr>
                        <w:rPr>
                          <w:b w:val="0"/>
                          <w:color w:val="FFFFFF"/>
                          <w:sz w:val="48"/>
                          <w:szCs w:val="48"/>
                        </w:rPr>
                      </w:pPr>
                      <w:bookmarkStart w:id="14" w:name="_Toc11750584"/>
                      <w:proofErr w:type="spellStart"/>
                      <w:r>
                        <w:rPr>
                          <w:b w:val="0"/>
                          <w:color w:val="FFFFFF"/>
                          <w:sz w:val="48"/>
                          <w:szCs w:val="48"/>
                        </w:rPr>
                        <w:t>MinutesAgenda</w:t>
                      </w:r>
                      <w:bookmarkEnd w:id="14"/>
                      <w:proofErr w:type="spellEnd"/>
                    </w:p>
                    <w:p w14:paraId="3753D977"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tbl>
      <w:tblPr>
        <w:tblpPr w:leftFromText="180" w:rightFromText="180" w:vertAnchor="text" w:horzAnchor="page" w:tblpX="730" w:tblpY="43"/>
        <w:tblW w:w="10504"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097"/>
        <w:gridCol w:w="5590"/>
        <w:gridCol w:w="1220"/>
        <w:gridCol w:w="1586"/>
        <w:gridCol w:w="11"/>
      </w:tblGrid>
      <w:tr w:rsidR="00FE0E1D" w:rsidRPr="00D644BC" w14:paraId="5DCA0AD2" w14:textId="77777777" w:rsidTr="005F07C0">
        <w:trPr>
          <w:trHeight w:val="424"/>
          <w:tblHeader/>
        </w:trPr>
        <w:tc>
          <w:tcPr>
            <w:tcW w:w="10504" w:type="dxa"/>
            <w:gridSpan w:val="5"/>
            <w:shd w:val="clear" w:color="auto" w:fill="E0E0E0"/>
            <w:vAlign w:val="center"/>
          </w:tcPr>
          <w:p w14:paraId="04D440E4" w14:textId="77777777" w:rsidR="00FE0E1D" w:rsidRPr="00D644BC" w:rsidRDefault="00FE0E1D" w:rsidP="005F07C0">
            <w:pPr>
              <w:pStyle w:val="TableHeader"/>
              <w:rPr>
                <w:rFonts w:cs="Arial"/>
                <w:color w:val="000000" w:themeColor="text1"/>
              </w:rPr>
            </w:pPr>
            <w:r w:rsidRPr="00D644BC">
              <w:rPr>
                <w:rFonts w:cs="Arial"/>
                <w:color w:val="000000" w:themeColor="text1"/>
              </w:rPr>
              <w:t>Meeting details</w:t>
            </w:r>
          </w:p>
        </w:tc>
      </w:tr>
      <w:tr w:rsidR="00FE0E1D" w:rsidRPr="00D644BC" w14:paraId="7EE3578A" w14:textId="77777777" w:rsidTr="005F07C0">
        <w:trPr>
          <w:gridAfter w:val="1"/>
          <w:wAfter w:w="11" w:type="dxa"/>
          <w:trHeight w:val="444"/>
        </w:trPr>
        <w:tc>
          <w:tcPr>
            <w:tcW w:w="2097" w:type="dxa"/>
            <w:shd w:val="clear" w:color="auto" w:fill="auto"/>
            <w:vAlign w:val="center"/>
          </w:tcPr>
          <w:p w14:paraId="2B0E09A2" w14:textId="77777777" w:rsidR="00FE0E1D" w:rsidRPr="00D644BC" w:rsidRDefault="00FE0E1D" w:rsidP="005F07C0">
            <w:pPr>
              <w:pStyle w:val="TableText-Bold"/>
              <w:rPr>
                <w:rFonts w:cs="Arial"/>
                <w:color w:val="000000" w:themeColor="text1"/>
                <w:lang w:val="en-US"/>
              </w:rPr>
            </w:pPr>
            <w:r w:rsidRPr="00D644BC">
              <w:rPr>
                <w:rFonts w:cs="Arial"/>
                <w:color w:val="000000" w:themeColor="text1"/>
              </w:rPr>
              <w:t>Meeting title:</w:t>
            </w:r>
          </w:p>
        </w:tc>
        <w:tc>
          <w:tcPr>
            <w:tcW w:w="5590" w:type="dxa"/>
            <w:vAlign w:val="center"/>
          </w:tcPr>
          <w:p w14:paraId="5494628B" w14:textId="77777777" w:rsidR="00FE0E1D" w:rsidRPr="00D644BC" w:rsidRDefault="00FE0E1D" w:rsidP="005F07C0">
            <w:pPr>
              <w:pStyle w:val="MeetingTitle"/>
              <w:rPr>
                <w:rFonts w:cs="Arial"/>
                <w:color w:val="000000" w:themeColor="text1"/>
              </w:rPr>
            </w:pPr>
            <w:r w:rsidRPr="00D644BC">
              <w:rPr>
                <w:rFonts w:cs="Arial"/>
                <w:color w:val="000000" w:themeColor="text1"/>
              </w:rPr>
              <w:t>Community Advisory Group</w:t>
            </w:r>
          </w:p>
        </w:tc>
        <w:tc>
          <w:tcPr>
            <w:tcW w:w="1220" w:type="dxa"/>
            <w:vAlign w:val="center"/>
          </w:tcPr>
          <w:p w14:paraId="5B954E67" w14:textId="77777777" w:rsidR="00FE0E1D" w:rsidRPr="00D644BC" w:rsidRDefault="00FE0E1D" w:rsidP="005F07C0">
            <w:pPr>
              <w:pStyle w:val="TableText-Bold"/>
              <w:rPr>
                <w:rFonts w:cs="Arial"/>
                <w:color w:val="000000" w:themeColor="text1"/>
              </w:rPr>
            </w:pPr>
            <w:r w:rsidRPr="00D644BC">
              <w:rPr>
                <w:rFonts w:cs="Arial"/>
                <w:color w:val="000000" w:themeColor="text1"/>
              </w:rPr>
              <w:t>No:</w:t>
            </w:r>
          </w:p>
        </w:tc>
        <w:tc>
          <w:tcPr>
            <w:tcW w:w="1586" w:type="dxa"/>
            <w:vAlign w:val="center"/>
          </w:tcPr>
          <w:p w14:paraId="09EDB271" w14:textId="77777777" w:rsidR="00FE0E1D" w:rsidRPr="00D644BC" w:rsidRDefault="00FE0E1D" w:rsidP="005F07C0">
            <w:pPr>
              <w:pStyle w:val="TableText"/>
              <w:rPr>
                <w:rFonts w:cs="Arial"/>
                <w:color w:val="000000" w:themeColor="text1"/>
              </w:rPr>
            </w:pPr>
            <w:r w:rsidRPr="00D644BC">
              <w:rPr>
                <w:rFonts w:cs="Arial"/>
                <w:color w:val="000000" w:themeColor="text1"/>
              </w:rPr>
              <w:t>2</w:t>
            </w:r>
            <w:r>
              <w:rPr>
                <w:rFonts w:cs="Arial"/>
                <w:color w:val="000000" w:themeColor="text1"/>
              </w:rPr>
              <w:t>8</w:t>
            </w:r>
            <w:r w:rsidRPr="00D644BC">
              <w:rPr>
                <w:rFonts w:cs="Arial"/>
                <w:color w:val="000000" w:themeColor="text1"/>
              </w:rPr>
              <w:fldChar w:fldCharType="begin"/>
            </w:r>
            <w:r w:rsidRPr="00D644BC">
              <w:rPr>
                <w:rFonts w:cs="Arial"/>
                <w:color w:val="000000" w:themeColor="text1"/>
              </w:rPr>
              <w:instrText xml:space="preserve"> quote </w:instrText>
            </w:r>
            <w:r w:rsidRPr="00D644BC">
              <w:rPr>
                <w:rFonts w:cs="Arial"/>
                <w:color w:val="000000" w:themeColor="text1"/>
              </w:rPr>
              <w:fldChar w:fldCharType="end"/>
            </w:r>
          </w:p>
        </w:tc>
      </w:tr>
      <w:tr w:rsidR="00FE0E1D" w:rsidRPr="00D644BC" w14:paraId="110A1754" w14:textId="77777777" w:rsidTr="005F07C0">
        <w:trPr>
          <w:gridAfter w:val="1"/>
          <w:wAfter w:w="11" w:type="dxa"/>
          <w:trHeight w:val="524"/>
        </w:trPr>
        <w:tc>
          <w:tcPr>
            <w:tcW w:w="2097" w:type="dxa"/>
            <w:shd w:val="clear" w:color="auto" w:fill="auto"/>
            <w:vAlign w:val="center"/>
          </w:tcPr>
          <w:p w14:paraId="72A235B3" w14:textId="77777777" w:rsidR="00FE0E1D" w:rsidRPr="00D644BC" w:rsidRDefault="00FE0E1D" w:rsidP="005F07C0">
            <w:pPr>
              <w:pStyle w:val="TableText-Bold"/>
              <w:rPr>
                <w:rFonts w:cs="Arial"/>
                <w:color w:val="000000" w:themeColor="text1"/>
              </w:rPr>
            </w:pPr>
            <w:r w:rsidRPr="00D644BC">
              <w:rPr>
                <w:rFonts w:cs="Arial"/>
                <w:color w:val="000000" w:themeColor="text1"/>
              </w:rPr>
              <w:t>Date:</w:t>
            </w:r>
          </w:p>
        </w:tc>
        <w:tc>
          <w:tcPr>
            <w:tcW w:w="5590" w:type="dxa"/>
            <w:vAlign w:val="center"/>
          </w:tcPr>
          <w:p w14:paraId="53F31BDF" w14:textId="77777777" w:rsidR="00FE0E1D" w:rsidRPr="00D644BC" w:rsidRDefault="00FE0E1D" w:rsidP="005F07C0">
            <w:pPr>
              <w:pStyle w:val="Date"/>
              <w:rPr>
                <w:color w:val="000000" w:themeColor="text1"/>
                <w:sz w:val="24"/>
                <w:szCs w:val="24"/>
              </w:rPr>
            </w:pPr>
            <w:r>
              <w:rPr>
                <w:color w:val="000000" w:themeColor="text1"/>
                <w:sz w:val="24"/>
                <w:szCs w:val="24"/>
              </w:rPr>
              <w:t>Monday 07</w:t>
            </w:r>
            <w:r w:rsidRPr="00D644BC">
              <w:rPr>
                <w:color w:val="000000" w:themeColor="text1"/>
                <w:sz w:val="24"/>
                <w:szCs w:val="24"/>
                <w:lang w:eastAsia="en-US"/>
              </w:rPr>
              <w:t xml:space="preserve"> </w:t>
            </w:r>
            <w:r>
              <w:rPr>
                <w:color w:val="000000" w:themeColor="text1"/>
                <w:sz w:val="24"/>
                <w:szCs w:val="24"/>
                <w:lang w:eastAsia="en-US"/>
              </w:rPr>
              <w:t>December</w:t>
            </w:r>
            <w:r w:rsidRPr="00D644BC">
              <w:rPr>
                <w:color w:val="000000" w:themeColor="text1"/>
                <w:sz w:val="24"/>
                <w:szCs w:val="24"/>
                <w:lang w:eastAsia="en-US"/>
              </w:rPr>
              <w:t xml:space="preserve"> 2020</w:t>
            </w:r>
          </w:p>
        </w:tc>
        <w:tc>
          <w:tcPr>
            <w:tcW w:w="1220" w:type="dxa"/>
            <w:vAlign w:val="center"/>
          </w:tcPr>
          <w:p w14:paraId="30811FFE" w14:textId="77777777" w:rsidR="00FE0E1D" w:rsidRPr="00D644BC" w:rsidRDefault="00FE0E1D" w:rsidP="005F07C0">
            <w:pPr>
              <w:pStyle w:val="TableText-Bold"/>
              <w:rPr>
                <w:rFonts w:cs="Arial"/>
                <w:color w:val="000000" w:themeColor="text1"/>
              </w:rPr>
            </w:pPr>
            <w:r w:rsidRPr="00D644BC">
              <w:rPr>
                <w:rFonts w:cs="Arial"/>
                <w:color w:val="000000" w:themeColor="text1"/>
              </w:rPr>
              <w:t xml:space="preserve">Time: </w:t>
            </w:r>
          </w:p>
        </w:tc>
        <w:tc>
          <w:tcPr>
            <w:tcW w:w="1586" w:type="dxa"/>
            <w:vAlign w:val="center"/>
          </w:tcPr>
          <w:p w14:paraId="64B50EEA" w14:textId="77777777" w:rsidR="00FE0E1D" w:rsidRPr="00D644BC" w:rsidRDefault="00FE0E1D" w:rsidP="005F07C0">
            <w:pPr>
              <w:pStyle w:val="TableText"/>
              <w:rPr>
                <w:rFonts w:cs="Arial"/>
                <w:color w:val="000000" w:themeColor="text1"/>
              </w:rPr>
            </w:pPr>
            <w:r>
              <w:rPr>
                <w:rFonts w:cs="Arial"/>
                <w:color w:val="000000" w:themeColor="text1"/>
              </w:rPr>
              <w:t>3:45pm to 4.51</w:t>
            </w:r>
            <w:r w:rsidRPr="00D644BC">
              <w:rPr>
                <w:rFonts w:cs="Arial"/>
                <w:color w:val="000000" w:themeColor="text1"/>
              </w:rPr>
              <w:t>pm</w:t>
            </w:r>
            <w:r w:rsidRPr="00D644BC">
              <w:rPr>
                <w:rFonts w:cs="Arial"/>
                <w:color w:val="000000" w:themeColor="text1"/>
              </w:rPr>
              <w:fldChar w:fldCharType="begin"/>
            </w:r>
            <w:r w:rsidRPr="00D644BC">
              <w:rPr>
                <w:rFonts w:cs="Arial"/>
                <w:color w:val="000000" w:themeColor="text1"/>
              </w:rPr>
              <w:instrText xml:space="preserve"> quote </w:instrText>
            </w:r>
            <w:r w:rsidRPr="00D644BC">
              <w:rPr>
                <w:rFonts w:cs="Arial"/>
                <w:color w:val="000000" w:themeColor="text1"/>
              </w:rPr>
              <w:fldChar w:fldCharType="end"/>
            </w:r>
          </w:p>
        </w:tc>
      </w:tr>
      <w:tr w:rsidR="00FE0E1D" w:rsidRPr="00D644BC" w14:paraId="3851C4AB" w14:textId="77777777" w:rsidTr="005F07C0">
        <w:trPr>
          <w:trHeight w:val="509"/>
        </w:trPr>
        <w:tc>
          <w:tcPr>
            <w:tcW w:w="2097" w:type="dxa"/>
            <w:shd w:val="clear" w:color="auto" w:fill="auto"/>
            <w:vAlign w:val="center"/>
          </w:tcPr>
          <w:p w14:paraId="4B2DAFB5" w14:textId="77777777" w:rsidR="00FE0E1D" w:rsidRPr="00D644BC" w:rsidRDefault="00FE0E1D" w:rsidP="005F07C0">
            <w:pPr>
              <w:pStyle w:val="TableText-Bold"/>
              <w:rPr>
                <w:rFonts w:cs="Arial"/>
                <w:color w:val="000000" w:themeColor="text1"/>
              </w:rPr>
            </w:pPr>
            <w:r w:rsidRPr="00D644BC">
              <w:rPr>
                <w:rFonts w:cs="Arial"/>
                <w:color w:val="000000" w:themeColor="text1"/>
              </w:rPr>
              <w:t>Location:</w:t>
            </w:r>
          </w:p>
        </w:tc>
        <w:tc>
          <w:tcPr>
            <w:tcW w:w="8403" w:type="dxa"/>
            <w:gridSpan w:val="4"/>
            <w:vAlign w:val="center"/>
          </w:tcPr>
          <w:p w14:paraId="32BA8374" w14:textId="77777777" w:rsidR="00FE0E1D" w:rsidRPr="00D644BC" w:rsidRDefault="00FE0E1D" w:rsidP="005F07C0">
            <w:pPr>
              <w:pStyle w:val="TableText"/>
              <w:rPr>
                <w:rFonts w:cs="Arial"/>
                <w:color w:val="000000" w:themeColor="text1"/>
              </w:rPr>
            </w:pPr>
            <w:r w:rsidRPr="00D644BC">
              <w:rPr>
                <w:rFonts w:cs="Arial"/>
                <w:color w:val="000000" w:themeColor="text1"/>
              </w:rPr>
              <w:t>Online</w:t>
            </w:r>
          </w:p>
        </w:tc>
      </w:tr>
      <w:tr w:rsidR="00FE0E1D" w:rsidRPr="00D644BC" w14:paraId="009281D6" w14:textId="77777777" w:rsidTr="005F07C0">
        <w:trPr>
          <w:trHeight w:val="525"/>
          <w:tblHeader/>
        </w:trPr>
        <w:tc>
          <w:tcPr>
            <w:tcW w:w="10504" w:type="dxa"/>
            <w:gridSpan w:val="5"/>
            <w:tcBorders>
              <w:bottom w:val="nil"/>
            </w:tcBorders>
            <w:shd w:val="clear" w:color="auto" w:fill="E0E0E0"/>
          </w:tcPr>
          <w:p w14:paraId="33F2B18F" w14:textId="77777777" w:rsidR="00FE0E1D" w:rsidRPr="00D644BC" w:rsidRDefault="00FE0E1D" w:rsidP="005F07C0">
            <w:pPr>
              <w:pStyle w:val="TableHeader"/>
              <w:rPr>
                <w:rFonts w:cs="Arial"/>
                <w:color w:val="000000" w:themeColor="text1"/>
                <w:lang w:val="en-US"/>
              </w:rPr>
            </w:pPr>
            <w:r w:rsidRPr="00D644BC">
              <w:rPr>
                <w:rFonts w:cs="Arial"/>
                <w:color w:val="000000" w:themeColor="text1"/>
              </w:rPr>
              <w:t>Attendees</w:t>
            </w:r>
          </w:p>
        </w:tc>
      </w:tr>
      <w:tr w:rsidR="00FE0E1D" w:rsidRPr="00D644BC" w14:paraId="74E17184" w14:textId="77777777" w:rsidTr="005F07C0">
        <w:trPr>
          <w:trHeight w:val="3144"/>
        </w:trPr>
        <w:tc>
          <w:tcPr>
            <w:tcW w:w="10504" w:type="dxa"/>
            <w:gridSpan w:val="5"/>
            <w:tcBorders>
              <w:top w:val="nil"/>
              <w:bottom w:val="nil"/>
            </w:tcBorders>
          </w:tcPr>
          <w:p w14:paraId="0F8B9BC7" w14:textId="77777777" w:rsidR="00FE0E1D" w:rsidRDefault="00FE0E1D" w:rsidP="005F07C0">
            <w:pPr>
              <w:pStyle w:val="TableText"/>
              <w:spacing w:line="276" w:lineRule="auto"/>
              <w:rPr>
                <w:rFonts w:cs="Arial"/>
                <w:color w:val="000000" w:themeColor="text1"/>
              </w:rPr>
            </w:pPr>
            <w:r w:rsidRPr="007D6547">
              <w:rPr>
                <w:rFonts w:cs="Arial"/>
                <w:b/>
                <w:color w:val="000000" w:themeColor="text1"/>
              </w:rPr>
              <w:t>Community Advisory Group members:</w:t>
            </w:r>
            <w:r w:rsidRPr="007D6547">
              <w:rPr>
                <w:rFonts w:cs="Arial"/>
                <w:color w:val="000000" w:themeColor="text1"/>
              </w:rPr>
              <w:t xml:space="preserve"> Justin Giddings (Chair), Barbara </w:t>
            </w:r>
            <w:proofErr w:type="spellStart"/>
            <w:r w:rsidRPr="007D6547">
              <w:rPr>
                <w:rFonts w:cs="Arial"/>
                <w:color w:val="000000" w:themeColor="text1"/>
              </w:rPr>
              <w:t>McLure</w:t>
            </w:r>
            <w:proofErr w:type="spellEnd"/>
            <w:r w:rsidRPr="007D6547">
              <w:rPr>
                <w:rFonts w:cs="Arial"/>
                <w:color w:val="000000" w:themeColor="text1"/>
              </w:rPr>
              <w:t xml:space="preserve"> (Deputy Chair, community member), Marisa Berton (community member), Lisa Heinrichs (community member), Natalie Walker (Wyndham City Council), Les Sanderson (community member), Corinne </w:t>
            </w:r>
            <w:proofErr w:type="spellStart"/>
            <w:r w:rsidRPr="007D6547">
              <w:rPr>
                <w:rFonts w:cs="Arial"/>
                <w:color w:val="000000" w:themeColor="text1"/>
              </w:rPr>
              <w:t>Cadilhac</w:t>
            </w:r>
            <w:proofErr w:type="spellEnd"/>
            <w:r w:rsidRPr="007D6547">
              <w:rPr>
                <w:rFonts w:cs="Arial"/>
                <w:color w:val="000000" w:themeColor="text1"/>
              </w:rPr>
              <w:t xml:space="preserve"> (Deputy Secretary, Justice Infrastructure)</w:t>
            </w:r>
          </w:p>
          <w:p w14:paraId="79E3DB23" w14:textId="77777777" w:rsidR="00FE0E1D" w:rsidRDefault="00FE0E1D" w:rsidP="005F07C0">
            <w:pPr>
              <w:pStyle w:val="TableText"/>
              <w:spacing w:line="276" w:lineRule="auto"/>
              <w:rPr>
                <w:rFonts w:cs="Arial"/>
                <w:color w:val="000000" w:themeColor="text1"/>
              </w:rPr>
            </w:pPr>
            <w:r w:rsidRPr="007D6547">
              <w:rPr>
                <w:rFonts w:cs="Arial"/>
                <w:b/>
                <w:color w:val="000000" w:themeColor="text1"/>
              </w:rPr>
              <w:t>Other attendees:</w:t>
            </w:r>
            <w:r w:rsidRPr="007D6547">
              <w:rPr>
                <w:rFonts w:eastAsia="Calibri" w:cs="Arial"/>
                <w:color w:val="000000" w:themeColor="text1"/>
              </w:rPr>
              <w:t xml:space="preserve"> </w:t>
            </w:r>
            <w:r w:rsidRPr="007D6547">
              <w:rPr>
                <w:rFonts w:cs="Arial"/>
                <w:color w:val="000000" w:themeColor="text1"/>
              </w:rPr>
              <w:t xml:space="preserve">Justin </w:t>
            </w:r>
            <w:proofErr w:type="spellStart"/>
            <w:r w:rsidRPr="007D6547">
              <w:rPr>
                <w:rFonts w:cs="Arial"/>
                <w:color w:val="000000" w:themeColor="text1"/>
              </w:rPr>
              <w:t>Balasa</w:t>
            </w:r>
            <w:proofErr w:type="spellEnd"/>
            <w:r w:rsidRPr="007D6547">
              <w:rPr>
                <w:rFonts w:cs="Arial"/>
                <w:color w:val="000000" w:themeColor="text1"/>
              </w:rPr>
              <w:t xml:space="preserve"> (Project Manager, John Holland), Samuel Werner (Project Director, CSBA), </w:t>
            </w:r>
            <w:r>
              <w:rPr>
                <w:rFonts w:cs="Arial"/>
                <w:color w:val="000000" w:themeColor="text1"/>
              </w:rPr>
              <w:t xml:space="preserve">Michael Rowell (Commander, CFA), </w:t>
            </w:r>
            <w:r w:rsidRPr="007D6547">
              <w:rPr>
                <w:rFonts w:cs="Arial"/>
                <w:color w:val="000000" w:themeColor="text1"/>
              </w:rPr>
              <w:t>Andrew Green (Manager, Project Communication, DJCS), Michael Sloan (Senior Adviser, Project Communication, DJCS)</w:t>
            </w:r>
            <w:r>
              <w:rPr>
                <w:rFonts w:cs="Arial"/>
                <w:color w:val="000000" w:themeColor="text1"/>
              </w:rPr>
              <w:t xml:space="preserve">, Erin O’Keefe (Acting Director, Workforce and Infrastructure, Youth Justice) </w:t>
            </w:r>
          </w:p>
          <w:p w14:paraId="355ABBBF" w14:textId="77777777" w:rsidR="00FE0E1D" w:rsidRPr="007D6547" w:rsidRDefault="00FE0E1D" w:rsidP="005F07C0">
            <w:pPr>
              <w:pStyle w:val="TableText"/>
              <w:spacing w:line="276" w:lineRule="auto"/>
              <w:rPr>
                <w:rFonts w:cs="Arial"/>
                <w:b/>
                <w:color w:val="000000" w:themeColor="text1"/>
              </w:rPr>
            </w:pPr>
            <w:r w:rsidRPr="006423D1">
              <w:rPr>
                <w:rFonts w:cs="Arial"/>
                <w:b/>
                <w:color w:val="000000" w:themeColor="text1"/>
              </w:rPr>
              <w:t>Apologies:</w:t>
            </w:r>
            <w:r>
              <w:rPr>
                <w:rFonts w:cs="Arial"/>
                <w:color w:val="000000" w:themeColor="text1"/>
              </w:rPr>
              <w:t xml:space="preserve"> </w:t>
            </w:r>
            <w:r w:rsidRPr="007D6547">
              <w:rPr>
                <w:rFonts w:cs="Arial"/>
                <w:color w:val="000000" w:themeColor="text1"/>
              </w:rPr>
              <w:t>Peter Maynard (Wyndham City Council)</w:t>
            </w:r>
            <w:r>
              <w:rPr>
                <w:rFonts w:cs="Arial"/>
                <w:color w:val="000000" w:themeColor="text1"/>
              </w:rPr>
              <w:t xml:space="preserve">, </w:t>
            </w:r>
            <w:r w:rsidRPr="00171FE8">
              <w:rPr>
                <w:rFonts w:cs="Arial"/>
              </w:rPr>
              <w:t>James McCann (</w:t>
            </w:r>
            <w:r>
              <w:rPr>
                <w:rFonts w:cs="Arial"/>
              </w:rPr>
              <w:t xml:space="preserve">Director, </w:t>
            </w:r>
            <w:r w:rsidRPr="00171FE8">
              <w:rPr>
                <w:rFonts w:cs="Arial"/>
              </w:rPr>
              <w:t>Custodial Operations, Youth Justice)</w:t>
            </w:r>
          </w:p>
        </w:tc>
      </w:tr>
    </w:tbl>
    <w:p w14:paraId="07CCBAB6" w14:textId="77777777" w:rsidR="00FE0E1D" w:rsidRPr="000A3618" w:rsidRDefault="00FE0E1D" w:rsidP="00FE0E1D">
      <w:pPr>
        <w:pStyle w:val="DJCSbody"/>
        <w:ind w:left="0"/>
        <w:rPr>
          <w:rFonts w:cs="Arial"/>
          <w:b/>
          <w:color w:val="000000" w:themeColor="text1"/>
          <w:sz w:val="24"/>
          <w:szCs w:val="24"/>
        </w:rPr>
      </w:pPr>
      <w:r w:rsidRPr="00D644BC">
        <w:rPr>
          <w:rFonts w:cs="Arial"/>
          <w:b/>
          <w:noProof/>
          <w:color w:val="000000" w:themeColor="text1"/>
          <w:sz w:val="24"/>
          <w:szCs w:val="24"/>
          <w:lang w:eastAsia="en-AU"/>
        </w:rPr>
        <w:drawing>
          <wp:anchor distT="0" distB="0" distL="114300" distR="114300" simplePos="0" relativeHeight="251666432" behindDoc="1" locked="0" layoutInCell="1" allowOverlap="1" wp14:anchorId="6F976688" wp14:editId="1E456220">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153" w:type="dxa"/>
        <w:tblLook w:val="04A0" w:firstRow="1" w:lastRow="0" w:firstColumn="1" w:lastColumn="0" w:noHBand="0" w:noVBand="1"/>
      </w:tblPr>
      <w:tblGrid>
        <w:gridCol w:w="10632"/>
      </w:tblGrid>
      <w:tr w:rsidR="00FE0E1D" w:rsidRPr="00D644BC" w14:paraId="70CC2D9D" w14:textId="77777777" w:rsidTr="005F07C0">
        <w:trPr>
          <w:trHeight w:val="607"/>
        </w:trPr>
        <w:tc>
          <w:tcPr>
            <w:tcW w:w="10632" w:type="dxa"/>
            <w:shd w:val="clear" w:color="auto" w:fill="E7E6E6" w:themeFill="background2"/>
            <w:vAlign w:val="center"/>
          </w:tcPr>
          <w:p w14:paraId="54237F01" w14:textId="77777777" w:rsidR="00FE0E1D" w:rsidRPr="000A3618" w:rsidRDefault="00FE0E1D" w:rsidP="005F07C0">
            <w:pPr>
              <w:spacing w:line="276" w:lineRule="auto"/>
              <w:rPr>
                <w:rFonts w:ascii="Arial" w:hAnsi="Arial" w:cs="Arial"/>
                <w:b/>
                <w:color w:val="000000" w:themeColor="text1"/>
                <w:sz w:val="24"/>
                <w:szCs w:val="24"/>
              </w:rPr>
            </w:pPr>
            <w:r w:rsidRPr="000A3618">
              <w:rPr>
                <w:rFonts w:ascii="Arial" w:hAnsi="Arial" w:cs="Arial"/>
                <w:b/>
                <w:color w:val="000000" w:themeColor="text1"/>
                <w:sz w:val="24"/>
                <w:szCs w:val="24"/>
              </w:rPr>
              <w:t xml:space="preserve">Actions from </w:t>
            </w:r>
            <w:r>
              <w:rPr>
                <w:rFonts w:ascii="Arial" w:hAnsi="Arial" w:cs="Arial"/>
                <w:b/>
                <w:color w:val="000000" w:themeColor="text1"/>
                <w:sz w:val="24"/>
                <w:szCs w:val="24"/>
              </w:rPr>
              <w:t>December</w:t>
            </w:r>
            <w:r w:rsidRPr="000A3618">
              <w:rPr>
                <w:rFonts w:ascii="Arial" w:hAnsi="Arial" w:cs="Arial"/>
                <w:b/>
                <w:color w:val="000000" w:themeColor="text1"/>
                <w:sz w:val="24"/>
                <w:szCs w:val="24"/>
              </w:rPr>
              <w:t xml:space="preserve"> meeting</w:t>
            </w:r>
          </w:p>
        </w:tc>
      </w:tr>
      <w:tr w:rsidR="00FE0E1D" w:rsidRPr="00D644BC" w14:paraId="2145E52A" w14:textId="77777777" w:rsidTr="005F07C0">
        <w:trPr>
          <w:trHeight w:val="1277"/>
        </w:trPr>
        <w:tc>
          <w:tcPr>
            <w:tcW w:w="10632" w:type="dxa"/>
          </w:tcPr>
          <w:p w14:paraId="63FEE196" w14:textId="77777777" w:rsidR="00FE0E1D" w:rsidRDefault="00FE0E1D" w:rsidP="005F07C0">
            <w:pPr>
              <w:spacing w:line="276" w:lineRule="auto"/>
              <w:rPr>
                <w:rFonts w:ascii="Arial" w:hAnsi="Arial" w:cs="Arial"/>
                <w:b/>
                <w:color w:val="000000" w:themeColor="text1"/>
                <w:sz w:val="24"/>
                <w:szCs w:val="24"/>
                <w:u w:val="single"/>
              </w:rPr>
            </w:pPr>
            <w:r>
              <w:rPr>
                <w:rFonts w:ascii="Arial" w:hAnsi="Arial" w:cs="Arial"/>
                <w:color w:val="000000" w:themeColor="text1"/>
                <w:sz w:val="24"/>
                <w:szCs w:val="24"/>
              </w:rPr>
              <w:br/>
            </w:r>
            <w:r w:rsidRPr="00196B18">
              <w:rPr>
                <w:rFonts w:ascii="Arial" w:hAnsi="Arial" w:cs="Arial"/>
                <w:b/>
                <w:color w:val="000000" w:themeColor="text1"/>
                <w:sz w:val="24"/>
                <w:szCs w:val="24"/>
                <w:u w:val="single"/>
              </w:rPr>
              <w:t>Action 28.1:</w:t>
            </w:r>
            <w:r w:rsidRPr="00196B18">
              <w:rPr>
                <w:rFonts w:ascii="Arial" w:hAnsi="Arial" w:cs="Arial"/>
                <w:b/>
                <w:color w:val="000000" w:themeColor="text1"/>
                <w:sz w:val="24"/>
                <w:szCs w:val="24"/>
              </w:rPr>
              <w:t xml:space="preserve"> </w:t>
            </w:r>
            <w:r>
              <w:rPr>
                <w:rFonts w:ascii="Arial" w:hAnsi="Arial" w:cs="Arial"/>
                <w:color w:val="000000" w:themeColor="text1"/>
                <w:sz w:val="24"/>
                <w:szCs w:val="24"/>
              </w:rPr>
              <w:t xml:space="preserve">DJCS </w:t>
            </w:r>
            <w:r w:rsidRPr="00196B18">
              <w:rPr>
                <w:rFonts w:ascii="Arial" w:hAnsi="Arial" w:cs="Arial"/>
                <w:color w:val="000000" w:themeColor="text1"/>
                <w:sz w:val="24"/>
                <w:szCs w:val="24"/>
              </w:rPr>
              <w:t xml:space="preserve">to arrange an on-site meeting </w:t>
            </w:r>
            <w:r>
              <w:rPr>
                <w:rFonts w:ascii="Arial" w:hAnsi="Arial" w:cs="Arial"/>
                <w:color w:val="000000" w:themeColor="text1"/>
                <w:sz w:val="24"/>
                <w:szCs w:val="24"/>
              </w:rPr>
              <w:t xml:space="preserve">with CFA </w:t>
            </w:r>
            <w:r w:rsidRPr="00196B18">
              <w:rPr>
                <w:rFonts w:ascii="Arial" w:hAnsi="Arial" w:cs="Arial"/>
                <w:color w:val="000000" w:themeColor="text1"/>
                <w:sz w:val="24"/>
                <w:szCs w:val="24"/>
              </w:rPr>
              <w:t>to discuss an emergency response plan</w:t>
            </w:r>
            <w:r>
              <w:rPr>
                <w:rFonts w:ascii="Arial" w:hAnsi="Arial" w:cs="Arial"/>
                <w:color w:val="000000" w:themeColor="text1"/>
                <w:sz w:val="24"/>
                <w:szCs w:val="24"/>
              </w:rPr>
              <w:t xml:space="preserve"> for Cherry Creek</w:t>
            </w:r>
            <w:r w:rsidRPr="00196B18">
              <w:rPr>
                <w:rFonts w:ascii="Arial" w:hAnsi="Arial" w:cs="Arial"/>
                <w:color w:val="000000" w:themeColor="text1"/>
                <w:sz w:val="24"/>
                <w:szCs w:val="24"/>
              </w:rPr>
              <w:t>, approximately six months ahead of project completion in 2022.</w:t>
            </w:r>
            <w:r w:rsidRPr="00196B18">
              <w:rPr>
                <w:rFonts w:ascii="Arial" w:hAnsi="Arial" w:cs="Arial"/>
                <w:b/>
                <w:color w:val="000000" w:themeColor="text1"/>
                <w:sz w:val="24"/>
                <w:szCs w:val="24"/>
                <w:u w:val="single"/>
              </w:rPr>
              <w:t xml:space="preserve"> </w:t>
            </w:r>
          </w:p>
          <w:p w14:paraId="44211394" w14:textId="77777777" w:rsidR="00FE0E1D" w:rsidRDefault="00FE0E1D" w:rsidP="005F07C0">
            <w:pPr>
              <w:spacing w:line="276" w:lineRule="auto"/>
              <w:rPr>
                <w:rFonts w:ascii="Arial" w:hAnsi="Arial" w:cs="Arial"/>
                <w:color w:val="000000" w:themeColor="text1"/>
                <w:sz w:val="24"/>
                <w:szCs w:val="24"/>
              </w:rPr>
            </w:pPr>
            <w:r>
              <w:rPr>
                <w:rFonts w:ascii="Arial" w:hAnsi="Arial" w:cs="Arial"/>
                <w:b/>
                <w:color w:val="000000" w:themeColor="text1"/>
                <w:sz w:val="24"/>
                <w:szCs w:val="24"/>
                <w:u w:val="single"/>
              </w:rPr>
              <w:t>Action 28.1</w:t>
            </w:r>
            <w:r w:rsidRPr="000A3618">
              <w:rPr>
                <w:rFonts w:ascii="Arial" w:hAnsi="Arial" w:cs="Arial"/>
                <w:b/>
                <w:color w:val="000000" w:themeColor="text1"/>
                <w:sz w:val="24"/>
                <w:szCs w:val="24"/>
                <w:u w:val="single"/>
              </w:rPr>
              <w:t>:</w:t>
            </w:r>
            <w:r w:rsidRPr="000A3618">
              <w:rPr>
                <w:rFonts w:ascii="Arial" w:hAnsi="Arial" w:cs="Arial"/>
                <w:color w:val="000000" w:themeColor="text1"/>
                <w:sz w:val="24"/>
                <w:szCs w:val="24"/>
              </w:rPr>
              <w:t xml:space="preserve"> </w:t>
            </w:r>
            <w:r>
              <w:rPr>
                <w:rFonts w:ascii="Arial" w:hAnsi="Arial" w:cs="Arial"/>
                <w:color w:val="000000" w:themeColor="text1"/>
                <w:sz w:val="24"/>
                <w:szCs w:val="24"/>
              </w:rPr>
              <w:t xml:space="preserve">DJCS </w:t>
            </w:r>
            <w:r w:rsidRPr="000A3618">
              <w:rPr>
                <w:rFonts w:ascii="Arial" w:hAnsi="Arial" w:cs="Arial"/>
                <w:color w:val="000000" w:themeColor="text1"/>
                <w:sz w:val="24"/>
                <w:szCs w:val="24"/>
              </w:rPr>
              <w:t xml:space="preserve">to </w:t>
            </w:r>
            <w:r>
              <w:rPr>
                <w:rFonts w:ascii="Arial" w:hAnsi="Arial" w:cs="Arial"/>
                <w:color w:val="000000" w:themeColor="text1"/>
                <w:sz w:val="24"/>
                <w:szCs w:val="24"/>
              </w:rPr>
              <w:t xml:space="preserve">update project website and provide media release to CAG members following ministerial announcement in mid-December.  </w:t>
            </w:r>
          </w:p>
          <w:p w14:paraId="43F8F7AC" w14:textId="77777777" w:rsidR="00FE0E1D" w:rsidRPr="006423D1" w:rsidRDefault="00FE0E1D" w:rsidP="005F07C0">
            <w:pPr>
              <w:spacing w:line="276" w:lineRule="auto"/>
              <w:rPr>
                <w:rFonts w:ascii="Arial" w:hAnsi="Arial" w:cs="Arial"/>
                <w:color w:val="000000" w:themeColor="text1"/>
                <w:sz w:val="24"/>
                <w:szCs w:val="24"/>
              </w:rPr>
            </w:pPr>
            <w:r>
              <w:rPr>
                <w:rFonts w:ascii="Arial" w:hAnsi="Arial" w:cs="Arial"/>
                <w:b/>
                <w:color w:val="000000" w:themeColor="text1"/>
                <w:sz w:val="24"/>
                <w:szCs w:val="24"/>
                <w:u w:val="single"/>
              </w:rPr>
              <w:t>Action 28</w:t>
            </w:r>
            <w:r w:rsidRPr="000A3618">
              <w:rPr>
                <w:rFonts w:ascii="Arial" w:hAnsi="Arial" w:cs="Arial"/>
                <w:b/>
                <w:color w:val="000000" w:themeColor="text1"/>
                <w:sz w:val="24"/>
                <w:szCs w:val="24"/>
                <w:u w:val="single"/>
              </w:rPr>
              <w:t>.</w:t>
            </w:r>
            <w:r>
              <w:rPr>
                <w:rFonts w:ascii="Arial" w:hAnsi="Arial" w:cs="Arial"/>
                <w:b/>
                <w:color w:val="000000" w:themeColor="text1"/>
                <w:sz w:val="24"/>
                <w:szCs w:val="24"/>
                <w:u w:val="single"/>
              </w:rPr>
              <w:t>2</w:t>
            </w:r>
            <w:r w:rsidRPr="000A3618">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DJCS to re-schedule community update to early Jan following ministerial announcement.</w:t>
            </w:r>
          </w:p>
          <w:p w14:paraId="41425255" w14:textId="77777777" w:rsidR="00FE0E1D" w:rsidRDefault="00FE0E1D" w:rsidP="005F07C0">
            <w:pPr>
              <w:spacing w:line="276" w:lineRule="auto"/>
              <w:rPr>
                <w:rFonts w:ascii="Arial" w:hAnsi="Arial" w:cs="Arial"/>
                <w:bCs/>
                <w:color w:val="000000" w:themeColor="text1"/>
                <w:sz w:val="24"/>
                <w:szCs w:val="24"/>
              </w:rPr>
            </w:pPr>
            <w:r w:rsidRPr="000A3618">
              <w:rPr>
                <w:rFonts w:ascii="Arial" w:hAnsi="Arial" w:cs="Arial"/>
                <w:b/>
                <w:color w:val="000000" w:themeColor="text1"/>
                <w:sz w:val="24"/>
                <w:szCs w:val="24"/>
                <w:u w:val="single"/>
              </w:rPr>
              <w:t>Action 25.2</w:t>
            </w:r>
            <w:r w:rsidRPr="000A3618">
              <w:rPr>
                <w:rFonts w:ascii="Arial" w:hAnsi="Arial" w:cs="Arial"/>
                <w:b/>
                <w:color w:val="000000" w:themeColor="text1"/>
                <w:sz w:val="24"/>
                <w:szCs w:val="24"/>
              </w:rPr>
              <w:t xml:space="preserve">: </w:t>
            </w:r>
            <w:r w:rsidRPr="000A3618">
              <w:rPr>
                <w:rFonts w:ascii="Arial" w:hAnsi="Arial" w:cs="Arial"/>
                <w:bCs/>
                <w:color w:val="000000" w:themeColor="text1"/>
                <w:sz w:val="24"/>
                <w:szCs w:val="24"/>
              </w:rPr>
              <w:t xml:space="preserve">(ongoing) </w:t>
            </w:r>
            <w:r>
              <w:rPr>
                <w:rFonts w:ascii="Arial" w:hAnsi="Arial" w:cs="Arial"/>
                <w:bCs/>
                <w:color w:val="000000" w:themeColor="text1"/>
                <w:sz w:val="24"/>
                <w:szCs w:val="24"/>
              </w:rPr>
              <w:t xml:space="preserve">CSBA and John Holland </w:t>
            </w:r>
            <w:r w:rsidRPr="000A3618">
              <w:rPr>
                <w:rFonts w:ascii="Arial" w:hAnsi="Arial" w:cs="Arial"/>
                <w:bCs/>
                <w:color w:val="000000" w:themeColor="text1"/>
                <w:sz w:val="24"/>
                <w:szCs w:val="24"/>
              </w:rPr>
              <w:t>to provide regular update re local jobs on site</w:t>
            </w:r>
          </w:p>
          <w:p w14:paraId="285D6058" w14:textId="77777777" w:rsidR="00FE0E1D" w:rsidRPr="000A3618" w:rsidRDefault="00FE0E1D" w:rsidP="005F07C0">
            <w:pPr>
              <w:spacing w:line="276" w:lineRule="auto"/>
              <w:rPr>
                <w:rFonts w:ascii="Arial" w:hAnsi="Arial" w:cs="Arial"/>
                <w:bCs/>
                <w:color w:val="000000" w:themeColor="text1"/>
                <w:sz w:val="24"/>
                <w:szCs w:val="24"/>
                <w:u w:val="single"/>
              </w:rPr>
            </w:pPr>
          </w:p>
        </w:tc>
      </w:tr>
      <w:tr w:rsidR="00FE0E1D" w:rsidRPr="00D644BC" w14:paraId="5ABA4E2E" w14:textId="77777777" w:rsidTr="005F07C0">
        <w:trPr>
          <w:trHeight w:val="582"/>
        </w:trPr>
        <w:tc>
          <w:tcPr>
            <w:tcW w:w="10632" w:type="dxa"/>
            <w:shd w:val="clear" w:color="auto" w:fill="E7E6E6" w:themeFill="background2"/>
            <w:vAlign w:val="center"/>
          </w:tcPr>
          <w:p w14:paraId="117543E4" w14:textId="77777777" w:rsidR="00FE0E1D" w:rsidRPr="000A3618" w:rsidRDefault="00FE0E1D" w:rsidP="005F07C0">
            <w:pPr>
              <w:spacing w:line="276" w:lineRule="auto"/>
              <w:rPr>
                <w:rFonts w:ascii="Arial" w:hAnsi="Arial" w:cs="Arial"/>
                <w:b/>
                <w:color w:val="000000" w:themeColor="text1"/>
                <w:sz w:val="24"/>
                <w:szCs w:val="24"/>
              </w:rPr>
            </w:pPr>
            <w:r w:rsidRPr="000A3618">
              <w:rPr>
                <w:rFonts w:ascii="Arial" w:hAnsi="Arial" w:cs="Arial"/>
                <w:b/>
                <w:color w:val="000000" w:themeColor="text1"/>
                <w:sz w:val="24"/>
                <w:szCs w:val="24"/>
              </w:rPr>
              <w:t xml:space="preserve">Actions closed at </w:t>
            </w:r>
            <w:r>
              <w:rPr>
                <w:rFonts w:ascii="Arial" w:hAnsi="Arial" w:cs="Arial"/>
                <w:b/>
                <w:color w:val="000000" w:themeColor="text1"/>
                <w:sz w:val="24"/>
                <w:szCs w:val="24"/>
              </w:rPr>
              <w:t>December</w:t>
            </w:r>
            <w:r w:rsidRPr="000A3618">
              <w:rPr>
                <w:rFonts w:ascii="Arial" w:hAnsi="Arial" w:cs="Arial"/>
                <w:b/>
                <w:color w:val="000000" w:themeColor="text1"/>
                <w:sz w:val="24"/>
                <w:szCs w:val="24"/>
              </w:rPr>
              <w:t xml:space="preserve"> meeting</w:t>
            </w:r>
          </w:p>
        </w:tc>
      </w:tr>
      <w:tr w:rsidR="00FE0E1D" w:rsidRPr="00D644BC" w14:paraId="73B73970" w14:textId="77777777" w:rsidTr="005F07C0">
        <w:trPr>
          <w:trHeight w:val="1851"/>
        </w:trPr>
        <w:tc>
          <w:tcPr>
            <w:tcW w:w="10632" w:type="dxa"/>
          </w:tcPr>
          <w:p w14:paraId="38561813" w14:textId="77777777" w:rsidR="00FE0E1D" w:rsidRPr="000A3618" w:rsidRDefault="00FE0E1D" w:rsidP="005F07C0">
            <w:pPr>
              <w:spacing w:line="276" w:lineRule="auto"/>
              <w:rPr>
                <w:rFonts w:ascii="Arial" w:hAnsi="Arial" w:cs="Arial"/>
                <w:color w:val="000000" w:themeColor="text1"/>
                <w:sz w:val="24"/>
                <w:szCs w:val="24"/>
              </w:rPr>
            </w:pPr>
            <w:r>
              <w:rPr>
                <w:rFonts w:ascii="Arial" w:hAnsi="Arial" w:cs="Arial"/>
                <w:b/>
                <w:color w:val="000000" w:themeColor="text1"/>
                <w:sz w:val="24"/>
                <w:szCs w:val="24"/>
                <w:u w:val="single"/>
              </w:rPr>
              <w:lastRenderedPageBreak/>
              <w:br/>
            </w:r>
            <w:r w:rsidRPr="000A3618">
              <w:rPr>
                <w:rFonts w:ascii="Arial" w:hAnsi="Arial" w:cs="Arial"/>
                <w:b/>
                <w:color w:val="000000" w:themeColor="text1"/>
                <w:sz w:val="24"/>
                <w:szCs w:val="24"/>
                <w:u w:val="single"/>
              </w:rPr>
              <w:t>Action 21.1</w:t>
            </w:r>
            <w:r w:rsidRPr="000A3618">
              <w:rPr>
                <w:rFonts w:ascii="Arial" w:hAnsi="Arial" w:cs="Arial"/>
                <w:color w:val="000000" w:themeColor="text1"/>
                <w:sz w:val="24"/>
                <w:szCs w:val="24"/>
                <w:u w:val="single"/>
              </w:rPr>
              <w:t>:</w:t>
            </w:r>
            <w:r w:rsidRPr="000A3618">
              <w:rPr>
                <w:rFonts w:ascii="Arial" w:hAnsi="Arial" w:cs="Arial"/>
                <w:color w:val="000000" w:themeColor="text1"/>
                <w:sz w:val="24"/>
                <w:szCs w:val="24"/>
              </w:rPr>
              <w:t xml:space="preserve"> </w:t>
            </w:r>
            <w:r>
              <w:rPr>
                <w:rFonts w:ascii="Arial" w:hAnsi="Arial" w:cs="Arial"/>
                <w:color w:val="000000" w:themeColor="text1"/>
                <w:sz w:val="24"/>
                <w:szCs w:val="24"/>
              </w:rPr>
              <w:t>DJCS to assist the Chair by providing a relevant contact at VicRoads</w:t>
            </w:r>
            <w:r w:rsidRPr="000A3618">
              <w:rPr>
                <w:rFonts w:ascii="Arial" w:hAnsi="Arial" w:cs="Arial"/>
                <w:color w:val="000000" w:themeColor="text1"/>
                <w:sz w:val="24"/>
                <w:szCs w:val="24"/>
              </w:rPr>
              <w:t xml:space="preserve"> in order to facilitate a meeting attend</w:t>
            </w:r>
            <w:r>
              <w:rPr>
                <w:rFonts w:ascii="Arial" w:hAnsi="Arial" w:cs="Arial"/>
                <w:color w:val="000000" w:themeColor="text1"/>
                <w:sz w:val="24"/>
                <w:szCs w:val="24"/>
              </w:rPr>
              <w:t>ed by Chair and Natalie Walker</w:t>
            </w:r>
          </w:p>
          <w:p w14:paraId="59E650D1" w14:textId="77777777" w:rsidR="00FE0E1D" w:rsidRPr="008E413D" w:rsidRDefault="00FE0E1D" w:rsidP="005F07C0">
            <w:pPr>
              <w:spacing w:line="276" w:lineRule="auto"/>
              <w:rPr>
                <w:rFonts w:ascii="Arial" w:hAnsi="Arial" w:cs="Arial"/>
                <w:color w:val="000000" w:themeColor="text1"/>
                <w:sz w:val="24"/>
                <w:szCs w:val="24"/>
              </w:rPr>
            </w:pPr>
            <w:r w:rsidRPr="000A3618">
              <w:rPr>
                <w:rFonts w:ascii="Arial" w:hAnsi="Arial" w:cs="Arial"/>
                <w:b/>
                <w:color w:val="000000" w:themeColor="text1"/>
                <w:sz w:val="24"/>
                <w:szCs w:val="24"/>
                <w:u w:val="single"/>
              </w:rPr>
              <w:t>Action 27.</w:t>
            </w:r>
            <w:r>
              <w:rPr>
                <w:rFonts w:ascii="Arial" w:hAnsi="Arial" w:cs="Arial"/>
                <w:b/>
                <w:color w:val="000000" w:themeColor="text1"/>
                <w:sz w:val="24"/>
                <w:szCs w:val="24"/>
                <w:u w:val="single"/>
              </w:rPr>
              <w:t>5</w:t>
            </w:r>
            <w:r w:rsidRPr="000A3618">
              <w:rPr>
                <w:rFonts w:ascii="Arial" w:hAnsi="Arial" w:cs="Arial"/>
                <w:b/>
                <w:color w:val="000000" w:themeColor="text1"/>
                <w:sz w:val="24"/>
                <w:szCs w:val="24"/>
                <w:u w:val="single"/>
              </w:rPr>
              <w:t>:</w:t>
            </w:r>
            <w:r w:rsidRPr="000A3618">
              <w:rPr>
                <w:rFonts w:ascii="Arial" w:hAnsi="Arial" w:cs="Arial"/>
                <w:color w:val="000000" w:themeColor="text1"/>
                <w:sz w:val="24"/>
                <w:szCs w:val="24"/>
              </w:rPr>
              <w:t xml:space="preserve"> </w:t>
            </w:r>
            <w:r>
              <w:rPr>
                <w:rFonts w:ascii="Arial" w:hAnsi="Arial" w:cs="Arial"/>
                <w:color w:val="000000" w:themeColor="text1"/>
                <w:sz w:val="24"/>
                <w:szCs w:val="24"/>
              </w:rPr>
              <w:t>CFA to provide an update at next CAG meeting on preparations in local area in advance of upcoming fire season.</w:t>
            </w:r>
            <w:r>
              <w:rPr>
                <w:rFonts w:ascii="Arial" w:hAnsi="Arial" w:cs="Arial"/>
                <w:color w:val="000000" w:themeColor="text1"/>
                <w:sz w:val="24"/>
                <w:szCs w:val="24"/>
              </w:rPr>
              <w:br/>
            </w:r>
          </w:p>
        </w:tc>
      </w:tr>
    </w:tbl>
    <w:tbl>
      <w:tblPr>
        <w:tblpPr w:leftFromText="180" w:rightFromText="180" w:vertAnchor="text" w:horzAnchor="page" w:tblpX="784" w:tblpY="180"/>
        <w:tblW w:w="10511"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0511"/>
      </w:tblGrid>
      <w:tr w:rsidR="00FE0E1D" w:rsidRPr="00D644BC" w14:paraId="08875B3C" w14:textId="77777777" w:rsidTr="005F07C0">
        <w:trPr>
          <w:trHeight w:val="31"/>
        </w:trPr>
        <w:tc>
          <w:tcPr>
            <w:tcW w:w="10511" w:type="dxa"/>
            <w:tcBorders>
              <w:top w:val="single" w:sz="4" w:space="0" w:color="auto"/>
              <w:left w:val="nil"/>
              <w:bottom w:val="nil"/>
              <w:right w:val="nil"/>
            </w:tcBorders>
            <w:shd w:val="clear" w:color="auto" w:fill="E7E6E6"/>
            <w:vAlign w:val="center"/>
          </w:tcPr>
          <w:p w14:paraId="572383E2" w14:textId="77777777" w:rsidR="00FE0E1D" w:rsidRPr="00D644BC" w:rsidRDefault="00FE0E1D" w:rsidP="005F07C0">
            <w:pPr>
              <w:pStyle w:val="DJCSbody"/>
              <w:ind w:left="0"/>
              <w:rPr>
                <w:rFonts w:cs="Arial"/>
                <w:b/>
                <w:color w:val="000000" w:themeColor="text1"/>
                <w:sz w:val="24"/>
                <w:szCs w:val="24"/>
              </w:rPr>
            </w:pPr>
            <w:r w:rsidRPr="00D644BC">
              <w:rPr>
                <w:rFonts w:cs="Arial"/>
                <w:b/>
                <w:color w:val="000000" w:themeColor="text1"/>
                <w:sz w:val="24"/>
                <w:szCs w:val="24"/>
              </w:rPr>
              <w:t>Meeting overview</w:t>
            </w:r>
          </w:p>
        </w:tc>
      </w:tr>
    </w:tbl>
    <w:p w14:paraId="4BC3B003" w14:textId="77777777" w:rsidR="00FE0E1D" w:rsidRPr="00D644BC" w:rsidRDefault="00FE0E1D" w:rsidP="00FE0E1D">
      <w:pPr>
        <w:pStyle w:val="DJCSbody"/>
        <w:spacing w:line="276" w:lineRule="auto"/>
        <w:ind w:left="0"/>
        <w:rPr>
          <w:rFonts w:cs="Arial"/>
          <w:b/>
          <w:color w:val="000000" w:themeColor="text1"/>
          <w:sz w:val="24"/>
          <w:szCs w:val="24"/>
          <w:u w:val="single"/>
        </w:rPr>
      </w:pPr>
      <w:r>
        <w:rPr>
          <w:rFonts w:cs="Arial"/>
          <w:b/>
          <w:color w:val="000000" w:themeColor="text1"/>
          <w:sz w:val="24"/>
          <w:szCs w:val="24"/>
          <w:u w:val="single"/>
        </w:rPr>
        <w:br/>
      </w:r>
      <w:r w:rsidRPr="00D644BC">
        <w:rPr>
          <w:rFonts w:cs="Arial"/>
          <w:b/>
          <w:color w:val="000000" w:themeColor="text1"/>
          <w:sz w:val="24"/>
          <w:szCs w:val="24"/>
          <w:u w:val="single"/>
        </w:rPr>
        <w:t xml:space="preserve">Item 1. Welcome, previous minutes and actions </w:t>
      </w:r>
    </w:p>
    <w:p w14:paraId="2D444B2B" w14:textId="77777777" w:rsidR="00FE0E1D" w:rsidRDefault="00FE0E1D" w:rsidP="002568F4">
      <w:pPr>
        <w:pStyle w:val="ListParagraph"/>
        <w:numPr>
          <w:ilvl w:val="0"/>
          <w:numId w:val="4"/>
        </w:numPr>
        <w:spacing w:after="160" w:line="276" w:lineRule="auto"/>
        <w:rPr>
          <w:rFonts w:ascii="Arial" w:hAnsi="Arial" w:cs="Arial"/>
          <w:color w:val="000000" w:themeColor="text1"/>
          <w:sz w:val="24"/>
          <w:szCs w:val="24"/>
        </w:rPr>
      </w:pPr>
      <w:r>
        <w:rPr>
          <w:rFonts w:ascii="Arial" w:hAnsi="Arial" w:cs="Arial"/>
          <w:color w:val="000000" w:themeColor="text1"/>
          <w:sz w:val="24"/>
          <w:szCs w:val="24"/>
        </w:rPr>
        <w:t xml:space="preserve">Update on </w:t>
      </w:r>
      <w:r w:rsidRPr="000A3618">
        <w:rPr>
          <w:rFonts w:ascii="Arial" w:hAnsi="Arial" w:cs="Arial"/>
          <w:b/>
          <w:color w:val="000000" w:themeColor="text1"/>
          <w:sz w:val="24"/>
          <w:szCs w:val="24"/>
          <w:u w:val="single"/>
        </w:rPr>
        <w:t>Action 27.2</w:t>
      </w:r>
      <w:r w:rsidRPr="000A3618">
        <w:rPr>
          <w:rFonts w:ascii="Arial" w:hAnsi="Arial" w:cs="Arial"/>
          <w:color w:val="000000" w:themeColor="text1"/>
          <w:sz w:val="24"/>
          <w:szCs w:val="24"/>
          <w:u w:val="single"/>
        </w:rPr>
        <w:t>:</w:t>
      </w:r>
      <w:r w:rsidRPr="000A3618">
        <w:rPr>
          <w:rFonts w:ascii="Arial" w:hAnsi="Arial" w:cs="Arial"/>
          <w:color w:val="000000" w:themeColor="text1"/>
          <w:sz w:val="24"/>
          <w:szCs w:val="24"/>
        </w:rPr>
        <w:t xml:space="preserve"> </w:t>
      </w:r>
      <w:r>
        <w:rPr>
          <w:rFonts w:ascii="Arial" w:hAnsi="Arial" w:cs="Arial"/>
          <w:color w:val="000000" w:themeColor="text1"/>
          <w:sz w:val="24"/>
          <w:szCs w:val="24"/>
        </w:rPr>
        <w:t xml:space="preserve">(naming of </w:t>
      </w:r>
      <w:r w:rsidRPr="000A3618">
        <w:rPr>
          <w:rFonts w:ascii="Arial" w:hAnsi="Arial" w:cs="Arial"/>
          <w:color w:val="000000" w:themeColor="text1"/>
          <w:sz w:val="24"/>
          <w:szCs w:val="24"/>
        </w:rPr>
        <w:t>new access road</w:t>
      </w:r>
      <w:r>
        <w:rPr>
          <w:rFonts w:ascii="Arial" w:hAnsi="Arial" w:cs="Arial"/>
          <w:color w:val="000000" w:themeColor="text1"/>
          <w:sz w:val="24"/>
          <w:szCs w:val="24"/>
        </w:rPr>
        <w:t>),</w:t>
      </w:r>
      <w:r w:rsidRPr="0089613D">
        <w:rPr>
          <w:rFonts w:ascii="Arial" w:hAnsi="Arial" w:cs="Arial"/>
          <w:color w:val="000000" w:themeColor="text1"/>
          <w:sz w:val="24"/>
          <w:szCs w:val="24"/>
        </w:rPr>
        <w:t xml:space="preserve"> Samuel Werner (Project Director, CSBA)</w:t>
      </w:r>
      <w:r>
        <w:rPr>
          <w:rFonts w:ascii="Arial" w:hAnsi="Arial" w:cs="Arial"/>
          <w:color w:val="000000" w:themeColor="text1"/>
          <w:sz w:val="24"/>
          <w:szCs w:val="24"/>
        </w:rPr>
        <w:t xml:space="preserve"> explained proposed name has been submitted to </w:t>
      </w:r>
      <w:r w:rsidRPr="0089613D">
        <w:rPr>
          <w:rFonts w:ascii="Arial" w:hAnsi="Arial" w:cs="Arial"/>
          <w:color w:val="000000" w:themeColor="text1"/>
          <w:sz w:val="24"/>
          <w:szCs w:val="24"/>
        </w:rPr>
        <w:t>Geographic Names Victoria</w:t>
      </w:r>
      <w:r>
        <w:rPr>
          <w:rFonts w:ascii="Arial" w:hAnsi="Arial" w:cs="Arial"/>
          <w:color w:val="000000" w:themeColor="text1"/>
          <w:sz w:val="24"/>
          <w:szCs w:val="24"/>
        </w:rPr>
        <w:t xml:space="preserve"> and discussions are ongoing. </w:t>
      </w:r>
    </w:p>
    <w:p w14:paraId="30046F90" w14:textId="77777777" w:rsidR="00FE0E1D" w:rsidRPr="00764238" w:rsidRDefault="00FE0E1D" w:rsidP="002568F4">
      <w:pPr>
        <w:pStyle w:val="ListParagraph"/>
        <w:numPr>
          <w:ilvl w:val="0"/>
          <w:numId w:val="4"/>
        </w:numPr>
        <w:spacing w:after="160" w:line="276" w:lineRule="auto"/>
        <w:rPr>
          <w:rFonts w:ascii="Arial" w:hAnsi="Arial" w:cs="Arial"/>
          <w:color w:val="000000" w:themeColor="text1"/>
          <w:sz w:val="24"/>
          <w:szCs w:val="24"/>
        </w:rPr>
      </w:pPr>
      <w:r w:rsidRPr="00D30B55">
        <w:rPr>
          <w:rFonts w:ascii="Arial" w:hAnsi="Arial" w:cs="Arial"/>
          <w:b/>
          <w:color w:val="000000" w:themeColor="text1"/>
          <w:sz w:val="24"/>
          <w:szCs w:val="24"/>
          <w:u w:val="single"/>
        </w:rPr>
        <w:t>Action 27.2</w:t>
      </w:r>
      <w:r>
        <w:rPr>
          <w:rFonts w:ascii="Arial" w:hAnsi="Arial" w:cs="Arial"/>
          <w:color w:val="000000" w:themeColor="text1"/>
          <w:sz w:val="24"/>
          <w:szCs w:val="24"/>
        </w:rPr>
        <w:t xml:space="preserve"> </w:t>
      </w:r>
      <w:r w:rsidRPr="00764238">
        <w:rPr>
          <w:rFonts w:ascii="Arial" w:hAnsi="Arial" w:cs="Arial"/>
          <w:color w:val="000000" w:themeColor="text1"/>
          <w:sz w:val="24"/>
          <w:szCs w:val="24"/>
        </w:rPr>
        <w:t>carried forward to next meeting pending final response from GNV.</w:t>
      </w:r>
    </w:p>
    <w:p w14:paraId="3538B0F8" w14:textId="77777777" w:rsidR="00FE0E1D" w:rsidRDefault="00FE0E1D" w:rsidP="002568F4">
      <w:pPr>
        <w:pStyle w:val="ListParagraph"/>
        <w:numPr>
          <w:ilvl w:val="0"/>
          <w:numId w:val="4"/>
        </w:numPr>
        <w:spacing w:after="160" w:line="276" w:lineRule="auto"/>
        <w:rPr>
          <w:rFonts w:ascii="Arial" w:hAnsi="Arial" w:cs="Arial"/>
          <w:color w:val="000000" w:themeColor="text1"/>
          <w:sz w:val="24"/>
          <w:szCs w:val="24"/>
        </w:rPr>
      </w:pPr>
      <w:r w:rsidRPr="002953C7">
        <w:rPr>
          <w:rFonts w:ascii="Arial" w:hAnsi="Arial" w:cs="Arial"/>
          <w:color w:val="000000" w:themeColor="text1"/>
          <w:sz w:val="24"/>
          <w:szCs w:val="24"/>
          <w:lang w:eastAsia="en-AU"/>
        </w:rPr>
        <w:t xml:space="preserve">Discussion of </w:t>
      </w:r>
      <w:r w:rsidRPr="002953C7">
        <w:rPr>
          <w:rFonts w:ascii="Arial" w:hAnsi="Arial" w:cs="Arial"/>
          <w:b/>
          <w:color w:val="000000" w:themeColor="text1"/>
          <w:sz w:val="24"/>
          <w:szCs w:val="24"/>
          <w:u w:val="single"/>
          <w:lang w:eastAsia="en-AU"/>
        </w:rPr>
        <w:t>Action 21.1</w:t>
      </w:r>
      <w:r w:rsidRPr="002953C7">
        <w:rPr>
          <w:rFonts w:ascii="Arial" w:hAnsi="Arial" w:cs="Arial"/>
          <w:color w:val="000000" w:themeColor="text1"/>
          <w:sz w:val="24"/>
          <w:szCs w:val="24"/>
          <w:u w:val="single"/>
          <w:lang w:eastAsia="en-AU"/>
        </w:rPr>
        <w:t>:</w:t>
      </w:r>
      <w:r w:rsidRPr="002953C7">
        <w:rPr>
          <w:rFonts w:ascii="Arial" w:hAnsi="Arial" w:cs="Arial"/>
          <w:color w:val="000000" w:themeColor="text1"/>
          <w:sz w:val="24"/>
          <w:szCs w:val="24"/>
          <w:lang w:eastAsia="en-AU"/>
        </w:rPr>
        <w:t xml:space="preserve"> (VicRoads meeting), </w:t>
      </w:r>
      <w:r w:rsidRPr="002953C7">
        <w:rPr>
          <w:rFonts w:ascii="Arial" w:hAnsi="Arial" w:cs="Arial"/>
          <w:color w:val="000000" w:themeColor="text1"/>
          <w:sz w:val="24"/>
          <w:szCs w:val="24"/>
        </w:rPr>
        <w:t xml:space="preserve">Corinne </w:t>
      </w:r>
      <w:proofErr w:type="spellStart"/>
      <w:r w:rsidRPr="002953C7">
        <w:rPr>
          <w:rFonts w:ascii="Arial" w:hAnsi="Arial" w:cs="Arial"/>
          <w:color w:val="000000" w:themeColor="text1"/>
          <w:sz w:val="24"/>
          <w:szCs w:val="24"/>
        </w:rPr>
        <w:t>Cadilhac</w:t>
      </w:r>
      <w:proofErr w:type="spellEnd"/>
      <w:r w:rsidRPr="002953C7">
        <w:rPr>
          <w:rFonts w:ascii="Arial" w:hAnsi="Arial" w:cs="Arial"/>
          <w:color w:val="000000" w:themeColor="text1"/>
          <w:sz w:val="24"/>
          <w:szCs w:val="24"/>
        </w:rPr>
        <w:t xml:space="preserve"> (Deputy Secretary, Justice Infrastructure)</w:t>
      </w:r>
      <w:r>
        <w:rPr>
          <w:rFonts w:ascii="Arial" w:hAnsi="Arial" w:cs="Arial"/>
          <w:color w:val="000000" w:themeColor="text1"/>
          <w:sz w:val="24"/>
          <w:szCs w:val="24"/>
        </w:rPr>
        <w:t>, provided VicRoads contact details to Chair during meeting.</w:t>
      </w:r>
    </w:p>
    <w:p w14:paraId="5AE9E2C6" w14:textId="77777777" w:rsidR="00FE0E1D" w:rsidRDefault="00FE0E1D" w:rsidP="002568F4">
      <w:pPr>
        <w:pStyle w:val="ListParagraph"/>
        <w:numPr>
          <w:ilvl w:val="0"/>
          <w:numId w:val="4"/>
        </w:numPr>
        <w:spacing w:after="160" w:line="276" w:lineRule="auto"/>
        <w:rPr>
          <w:rFonts w:ascii="Arial" w:hAnsi="Arial" w:cs="Arial"/>
          <w:color w:val="000000" w:themeColor="text1"/>
          <w:sz w:val="24"/>
          <w:szCs w:val="24"/>
        </w:rPr>
      </w:pPr>
      <w:r w:rsidRPr="001F01DF">
        <w:rPr>
          <w:rFonts w:ascii="Arial" w:hAnsi="Arial" w:cs="Arial"/>
          <w:color w:val="000000" w:themeColor="text1"/>
          <w:sz w:val="24"/>
          <w:szCs w:val="24"/>
        </w:rPr>
        <w:t xml:space="preserve">Minutes </w:t>
      </w:r>
      <w:r>
        <w:rPr>
          <w:rFonts w:ascii="Arial" w:hAnsi="Arial" w:cs="Arial"/>
          <w:color w:val="000000" w:themeColor="text1"/>
          <w:sz w:val="24"/>
          <w:szCs w:val="24"/>
        </w:rPr>
        <w:t>of</w:t>
      </w:r>
      <w:r w:rsidRPr="001F01DF">
        <w:rPr>
          <w:rFonts w:ascii="Arial" w:hAnsi="Arial" w:cs="Arial"/>
          <w:color w:val="000000" w:themeColor="text1"/>
          <w:sz w:val="24"/>
          <w:szCs w:val="24"/>
        </w:rPr>
        <w:t xml:space="preserve"> previous meeting endorsed</w:t>
      </w:r>
      <w:r>
        <w:rPr>
          <w:rFonts w:ascii="Arial" w:hAnsi="Arial" w:cs="Arial"/>
          <w:color w:val="000000" w:themeColor="text1"/>
          <w:sz w:val="24"/>
          <w:szCs w:val="24"/>
        </w:rPr>
        <w:t xml:space="preserve">. </w:t>
      </w:r>
    </w:p>
    <w:p w14:paraId="59ADA71C" w14:textId="77777777" w:rsidR="00FE0E1D" w:rsidRPr="00764238" w:rsidRDefault="00FE0E1D" w:rsidP="002568F4">
      <w:pPr>
        <w:pStyle w:val="ListParagraph"/>
        <w:numPr>
          <w:ilvl w:val="0"/>
          <w:numId w:val="4"/>
        </w:numPr>
        <w:spacing w:after="160" w:line="276" w:lineRule="auto"/>
        <w:rPr>
          <w:rFonts w:ascii="Arial" w:hAnsi="Arial" w:cs="Arial"/>
          <w:color w:val="000000" w:themeColor="text1"/>
          <w:sz w:val="24"/>
          <w:szCs w:val="24"/>
        </w:rPr>
      </w:pPr>
      <w:r>
        <w:rPr>
          <w:rFonts w:ascii="Arial" w:hAnsi="Arial" w:cs="Arial"/>
          <w:color w:val="000000" w:themeColor="text1"/>
          <w:sz w:val="24"/>
          <w:szCs w:val="24"/>
        </w:rPr>
        <w:t xml:space="preserve">Agenda updated to allow </w:t>
      </w:r>
      <w:r w:rsidRPr="00764238">
        <w:rPr>
          <w:rFonts w:ascii="Arial" w:hAnsi="Arial" w:cs="Arial"/>
          <w:color w:val="000000" w:themeColor="text1"/>
          <w:sz w:val="24"/>
          <w:szCs w:val="24"/>
        </w:rPr>
        <w:t xml:space="preserve">CFA to provide update on </w:t>
      </w:r>
      <w:r w:rsidRPr="00764238">
        <w:rPr>
          <w:rFonts w:ascii="Arial" w:hAnsi="Arial" w:cs="Arial"/>
          <w:b/>
          <w:color w:val="000000" w:themeColor="text1"/>
          <w:sz w:val="24"/>
          <w:szCs w:val="24"/>
          <w:u w:val="single"/>
        </w:rPr>
        <w:t>Action 27.5</w:t>
      </w:r>
      <w:r w:rsidRPr="00130170">
        <w:rPr>
          <w:rFonts w:ascii="Arial" w:hAnsi="Arial" w:cs="Arial"/>
          <w:color w:val="000000" w:themeColor="text1"/>
          <w:sz w:val="24"/>
          <w:szCs w:val="24"/>
        </w:rPr>
        <w:t xml:space="preserve"> (</w:t>
      </w:r>
      <w:r w:rsidRPr="00764238">
        <w:rPr>
          <w:rFonts w:ascii="Arial" w:hAnsi="Arial" w:cs="Arial"/>
          <w:color w:val="000000" w:themeColor="text1"/>
          <w:sz w:val="24"/>
          <w:szCs w:val="24"/>
        </w:rPr>
        <w:t>preparations in advance of upcoming fire season)</w:t>
      </w:r>
      <w:r>
        <w:rPr>
          <w:rFonts w:ascii="Arial" w:hAnsi="Arial" w:cs="Arial"/>
          <w:color w:val="000000" w:themeColor="text1"/>
          <w:sz w:val="24"/>
          <w:szCs w:val="24"/>
        </w:rPr>
        <w:t xml:space="preserve"> earlier in schedule. </w:t>
      </w:r>
    </w:p>
    <w:p w14:paraId="75F0CD90" w14:textId="77777777" w:rsidR="00FE0E1D" w:rsidRPr="002953C7" w:rsidRDefault="00FE0E1D" w:rsidP="00FE0E1D">
      <w:pPr>
        <w:pStyle w:val="DJCSbody"/>
        <w:spacing w:line="360" w:lineRule="auto"/>
        <w:ind w:left="0"/>
        <w:rPr>
          <w:rFonts w:cs="Arial"/>
          <w:b/>
          <w:color w:val="000000" w:themeColor="text1"/>
          <w:sz w:val="24"/>
          <w:szCs w:val="24"/>
          <w:u w:val="single"/>
        </w:rPr>
      </w:pPr>
      <w:r w:rsidRPr="002953C7">
        <w:rPr>
          <w:rFonts w:cs="Arial"/>
          <w:b/>
          <w:color w:val="000000" w:themeColor="text1"/>
          <w:sz w:val="24"/>
          <w:szCs w:val="24"/>
          <w:u w:val="single"/>
        </w:rPr>
        <w:t xml:space="preserve">Item 2. </w:t>
      </w:r>
      <w:r>
        <w:rPr>
          <w:rFonts w:cs="Arial"/>
          <w:b/>
          <w:color w:val="000000" w:themeColor="text1"/>
          <w:sz w:val="24"/>
          <w:szCs w:val="24"/>
          <w:u w:val="single"/>
        </w:rPr>
        <w:t>Fire season preparedness</w:t>
      </w:r>
    </w:p>
    <w:p w14:paraId="320AF8D6" w14:textId="77777777" w:rsidR="00FE0E1D" w:rsidRDefault="00FE0E1D" w:rsidP="002568F4">
      <w:pPr>
        <w:pStyle w:val="List1"/>
        <w:numPr>
          <w:ilvl w:val="0"/>
          <w:numId w:val="9"/>
        </w:numPr>
      </w:pPr>
      <w:r>
        <w:t>Michael Rowell (Commander, CFA), provided an update on preparations in local area in advance of upcoming fire season. MR explained that La Nina weather conditions have led to above average rainfall and unseasonable growth in grassland areas, leading to additional grassfire activity across state.</w:t>
      </w:r>
    </w:p>
    <w:p w14:paraId="69F8F664" w14:textId="77777777" w:rsidR="00FE0E1D" w:rsidRDefault="00FE0E1D" w:rsidP="002568F4">
      <w:pPr>
        <w:pStyle w:val="List1"/>
        <w:numPr>
          <w:ilvl w:val="0"/>
          <w:numId w:val="9"/>
        </w:numPr>
      </w:pPr>
      <w:r w:rsidRPr="00B64473">
        <w:t>Discussion of formation of Fire Rescue Victoria and impact of COVID-19 on CFA training with MR explaining that 8000 CFA members are deployed across east of state and Gippsland in preparation of Victorian fire season</w:t>
      </w:r>
      <w:r>
        <w:t>.</w:t>
      </w:r>
    </w:p>
    <w:p w14:paraId="0F115391" w14:textId="77777777" w:rsidR="00FE0E1D" w:rsidRDefault="00FE0E1D" w:rsidP="002568F4">
      <w:pPr>
        <w:pStyle w:val="List1"/>
        <w:numPr>
          <w:ilvl w:val="0"/>
          <w:numId w:val="9"/>
        </w:numPr>
      </w:pPr>
      <w:r w:rsidRPr="00B64473">
        <w:t xml:space="preserve">Group discussion of PPE requirements for CFA members and fire safety at Cherry Creek site. MR noted that grass growth north of Geelong near Little River area has not dried/cured yet and may be at risk of fast moving grass fires if weather conditions permit. </w:t>
      </w:r>
    </w:p>
    <w:p w14:paraId="26BF911B" w14:textId="77777777" w:rsidR="00FE0E1D" w:rsidRDefault="00FE0E1D" w:rsidP="002568F4">
      <w:pPr>
        <w:pStyle w:val="List1"/>
        <w:numPr>
          <w:ilvl w:val="0"/>
          <w:numId w:val="9"/>
        </w:numPr>
      </w:pPr>
      <w:r w:rsidRPr="00B64473">
        <w:t xml:space="preserve">Discussion between Les Sanderson (community member) and Justin </w:t>
      </w:r>
      <w:proofErr w:type="spellStart"/>
      <w:r w:rsidRPr="00B64473">
        <w:t>Balasa</w:t>
      </w:r>
      <w:proofErr w:type="spellEnd"/>
      <w:r w:rsidRPr="00B64473">
        <w:t xml:space="preserve"> (Project Manager, John Holland), regarding fire safety at Cherry Creek site. JB detailed placement of sprinklers, fire hydrants and water trucks on site.</w:t>
      </w:r>
    </w:p>
    <w:p w14:paraId="1E2E91D3" w14:textId="77777777" w:rsidR="00FE0E1D" w:rsidRDefault="00FE0E1D" w:rsidP="002568F4">
      <w:pPr>
        <w:pStyle w:val="List1"/>
        <w:numPr>
          <w:ilvl w:val="0"/>
          <w:numId w:val="9"/>
        </w:numPr>
      </w:pPr>
      <w:r w:rsidRPr="00B64473">
        <w:t xml:space="preserve">Discussion of creating an emergency response plan for Cherry Creek Youth Justice centre once project is near completion.  </w:t>
      </w:r>
    </w:p>
    <w:p w14:paraId="7B9D1D65" w14:textId="77777777" w:rsidR="00FE0E1D" w:rsidRDefault="00FE0E1D" w:rsidP="002568F4">
      <w:pPr>
        <w:pStyle w:val="List1"/>
        <w:numPr>
          <w:ilvl w:val="0"/>
          <w:numId w:val="9"/>
        </w:numPr>
      </w:pPr>
      <w:r w:rsidRPr="00196B18">
        <w:rPr>
          <w:b/>
          <w:u w:val="single"/>
        </w:rPr>
        <w:t>Action 28.</w:t>
      </w:r>
      <w:r>
        <w:rPr>
          <w:b/>
          <w:u w:val="single"/>
        </w:rPr>
        <w:t>1</w:t>
      </w:r>
      <w:r w:rsidRPr="00196B18">
        <w:rPr>
          <w:b/>
        </w:rPr>
        <w:t xml:space="preserve">: </w:t>
      </w:r>
      <w:r>
        <w:t xml:space="preserve">DJCS </w:t>
      </w:r>
      <w:r w:rsidRPr="00196B18">
        <w:t xml:space="preserve">to arrange an on-site meeting </w:t>
      </w:r>
      <w:r>
        <w:t xml:space="preserve">with CFA </w:t>
      </w:r>
      <w:r w:rsidRPr="00196B18">
        <w:t>to discuss an emergency response plan</w:t>
      </w:r>
      <w:r>
        <w:t xml:space="preserve"> for Cherry Creek</w:t>
      </w:r>
      <w:r w:rsidRPr="00196B18">
        <w:t>, approximately six months ahead of project completion in 2022.</w:t>
      </w:r>
      <w:r>
        <w:br/>
      </w:r>
    </w:p>
    <w:p w14:paraId="557DB269" w14:textId="77777777" w:rsidR="00FE0E1D" w:rsidRPr="002953C7" w:rsidRDefault="00FE0E1D" w:rsidP="00FE0E1D">
      <w:pPr>
        <w:pStyle w:val="DJCSbody"/>
        <w:spacing w:line="360" w:lineRule="auto"/>
        <w:ind w:left="0"/>
        <w:rPr>
          <w:rFonts w:cs="Arial"/>
          <w:b/>
          <w:color w:val="000000" w:themeColor="text1"/>
          <w:sz w:val="24"/>
          <w:szCs w:val="24"/>
          <w:u w:val="single"/>
        </w:rPr>
      </w:pPr>
      <w:r w:rsidRPr="002953C7">
        <w:rPr>
          <w:rFonts w:cs="Arial"/>
          <w:b/>
          <w:color w:val="000000" w:themeColor="text1"/>
          <w:sz w:val="24"/>
          <w:szCs w:val="24"/>
          <w:u w:val="single"/>
        </w:rPr>
        <w:lastRenderedPageBreak/>
        <w:t>Item 2. Project update</w:t>
      </w:r>
    </w:p>
    <w:p w14:paraId="523256C3" w14:textId="77777777" w:rsidR="00FE0E1D" w:rsidRPr="009D6B51" w:rsidRDefault="00FE0E1D" w:rsidP="002568F4">
      <w:pPr>
        <w:pStyle w:val="ListParagraph"/>
        <w:numPr>
          <w:ilvl w:val="0"/>
          <w:numId w:val="5"/>
        </w:numPr>
        <w:spacing w:line="276" w:lineRule="auto"/>
        <w:rPr>
          <w:rFonts w:ascii="Arial" w:hAnsi="Arial" w:cs="Arial"/>
          <w:b/>
          <w:color w:val="000000" w:themeColor="text1"/>
          <w:sz w:val="24"/>
          <w:szCs w:val="24"/>
          <w:u w:val="single"/>
        </w:rPr>
      </w:pPr>
      <w:r w:rsidRPr="009D6B51">
        <w:rPr>
          <w:rFonts w:ascii="Arial" w:hAnsi="Arial" w:cs="Arial"/>
          <w:color w:val="000000" w:themeColor="text1"/>
          <w:sz w:val="24"/>
          <w:szCs w:val="24"/>
        </w:rPr>
        <w:t>Samuel Werner (Project Director, CSBA),</w:t>
      </w:r>
      <w:r>
        <w:rPr>
          <w:rFonts w:ascii="Arial" w:hAnsi="Arial" w:cs="Arial"/>
          <w:color w:val="000000" w:themeColor="text1"/>
          <w:sz w:val="24"/>
          <w:szCs w:val="24"/>
        </w:rPr>
        <w:t xml:space="preserve"> presented aerial footage and provided an update on work underway on site, noting 170 workers are currently employed on project in addition to off-site support staff. </w:t>
      </w:r>
    </w:p>
    <w:p w14:paraId="703750E7" w14:textId="77777777" w:rsidR="00FE0E1D" w:rsidRPr="008B3503" w:rsidRDefault="00FE0E1D" w:rsidP="002568F4">
      <w:pPr>
        <w:pStyle w:val="ListParagraph"/>
        <w:numPr>
          <w:ilvl w:val="0"/>
          <w:numId w:val="12"/>
        </w:numPr>
        <w:spacing w:after="160" w:line="276" w:lineRule="auto"/>
        <w:rPr>
          <w:rFonts w:ascii="Arial" w:hAnsi="Arial" w:cs="Arial"/>
          <w:b/>
          <w:color w:val="000000" w:themeColor="text1"/>
          <w:sz w:val="24"/>
          <w:szCs w:val="24"/>
          <w:u w:val="single"/>
        </w:rPr>
      </w:pPr>
      <w:r w:rsidRPr="008B3503">
        <w:rPr>
          <w:rFonts w:ascii="Arial" w:hAnsi="Arial" w:cs="Arial"/>
          <w:color w:val="000000" w:themeColor="text1"/>
          <w:sz w:val="24"/>
          <w:szCs w:val="24"/>
        </w:rPr>
        <w:t xml:space="preserve">SB outlined recent agreement to donate 2000 tonnes of rock to Victorian Fisheries Association to construct an artificial reef to improve marine ecosystems near Shoalhaven. </w:t>
      </w:r>
    </w:p>
    <w:p w14:paraId="1527947F" w14:textId="77777777" w:rsidR="00FE0E1D" w:rsidRPr="00026383" w:rsidRDefault="00FE0E1D" w:rsidP="002568F4">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color w:val="000000" w:themeColor="text1"/>
          <w:sz w:val="24"/>
          <w:szCs w:val="24"/>
        </w:rPr>
        <w:t>SB discussed earthworks and vegetation removal near site, installation of in-ground services and erection of precast for community and mental health unit, noting project is aiming to complete 9 more concrete slab pours before Christmas.</w:t>
      </w:r>
    </w:p>
    <w:p w14:paraId="2A78993D" w14:textId="77777777" w:rsidR="00FE0E1D" w:rsidRPr="0038646F" w:rsidRDefault="00FE0E1D" w:rsidP="002568F4">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color w:val="000000" w:themeColor="text1"/>
          <w:sz w:val="24"/>
          <w:szCs w:val="24"/>
        </w:rPr>
        <w:t xml:space="preserve">Discussion between </w:t>
      </w:r>
      <w:r w:rsidRPr="00026383">
        <w:rPr>
          <w:rFonts w:ascii="Arial" w:hAnsi="Arial" w:cs="Arial"/>
          <w:color w:val="000000" w:themeColor="text1"/>
          <w:sz w:val="24"/>
          <w:szCs w:val="24"/>
        </w:rPr>
        <w:t xml:space="preserve">Les Sanderson (community member), </w:t>
      </w:r>
      <w:r>
        <w:rPr>
          <w:rFonts w:ascii="Arial" w:hAnsi="Arial" w:cs="Arial"/>
          <w:color w:val="000000" w:themeColor="text1"/>
          <w:sz w:val="24"/>
          <w:szCs w:val="24"/>
        </w:rPr>
        <w:t xml:space="preserve">and </w:t>
      </w:r>
      <w:r w:rsidRPr="002B39BB">
        <w:rPr>
          <w:rFonts w:ascii="Arial" w:hAnsi="Arial" w:cs="Arial"/>
          <w:color w:val="000000" w:themeColor="text1"/>
          <w:sz w:val="24"/>
          <w:szCs w:val="24"/>
        </w:rPr>
        <w:t xml:space="preserve">Justin </w:t>
      </w:r>
      <w:proofErr w:type="spellStart"/>
      <w:r w:rsidRPr="002B39BB">
        <w:rPr>
          <w:rFonts w:ascii="Arial" w:hAnsi="Arial" w:cs="Arial"/>
          <w:color w:val="000000" w:themeColor="text1"/>
          <w:sz w:val="24"/>
          <w:szCs w:val="24"/>
        </w:rPr>
        <w:t>Balasa</w:t>
      </w:r>
      <w:proofErr w:type="spellEnd"/>
      <w:r w:rsidRPr="002B39BB">
        <w:rPr>
          <w:rFonts w:ascii="Arial" w:hAnsi="Arial" w:cs="Arial"/>
          <w:color w:val="000000" w:themeColor="text1"/>
          <w:sz w:val="24"/>
          <w:szCs w:val="24"/>
        </w:rPr>
        <w:t xml:space="preserve"> (Project Manager, John Holland),</w:t>
      </w:r>
      <w:r>
        <w:rPr>
          <w:rFonts w:ascii="Arial" w:hAnsi="Arial" w:cs="Arial"/>
          <w:color w:val="000000" w:themeColor="text1"/>
          <w:sz w:val="24"/>
          <w:szCs w:val="24"/>
        </w:rPr>
        <w:t xml:space="preserve"> regarding transport and manufacture of pre-cast concrete. JB explained shop drawing, detailing and fabrication is performed off-site where possible, which has assisted progress on-site during COVID.</w:t>
      </w:r>
    </w:p>
    <w:p w14:paraId="6F9B8F7A" w14:textId="77777777" w:rsidR="00FE0E1D" w:rsidRPr="002B6F3F" w:rsidRDefault="00FE0E1D" w:rsidP="002568F4">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color w:val="000000" w:themeColor="text1"/>
          <w:sz w:val="24"/>
          <w:szCs w:val="24"/>
        </w:rPr>
        <w:t xml:space="preserve">SB noted project will likely have around 550 workers on site at peak, noting weather forecast for summer is positive and site will continue to make rapid progress throughout January if conditions hold. </w:t>
      </w:r>
    </w:p>
    <w:p w14:paraId="3DDC1EC0" w14:textId="77777777" w:rsidR="00FE0E1D" w:rsidRPr="002B6F3F" w:rsidRDefault="00FE0E1D" w:rsidP="00FE0E1D">
      <w:pPr>
        <w:pStyle w:val="ListParagraph"/>
        <w:spacing w:line="276" w:lineRule="auto"/>
        <w:rPr>
          <w:rFonts w:cs="Arial"/>
          <w:bCs/>
          <w:color w:val="000000" w:themeColor="text1"/>
          <w:sz w:val="24"/>
          <w:szCs w:val="24"/>
          <w:u w:val="single"/>
          <w:lang w:eastAsia="en-AU"/>
        </w:rPr>
      </w:pPr>
    </w:p>
    <w:p w14:paraId="40948716" w14:textId="77777777" w:rsidR="00FE0E1D" w:rsidRPr="00E76E10" w:rsidRDefault="00FE0E1D" w:rsidP="00FE0E1D">
      <w:pPr>
        <w:autoSpaceDE w:val="0"/>
        <w:autoSpaceDN w:val="0"/>
        <w:adjustRightInd w:val="0"/>
        <w:spacing w:line="276" w:lineRule="auto"/>
        <w:rPr>
          <w:rFonts w:ascii="Arial" w:hAnsi="Arial" w:cs="Arial"/>
          <w:bCs/>
          <w:color w:val="000000" w:themeColor="text1"/>
          <w:sz w:val="15"/>
          <w:szCs w:val="15"/>
          <w:u w:val="single"/>
          <w:lang w:eastAsia="en-AU"/>
        </w:rPr>
      </w:pPr>
      <w:r>
        <w:rPr>
          <w:rFonts w:ascii="Arial" w:hAnsi="Arial" w:cs="Arial"/>
          <w:b/>
          <w:color w:val="000000" w:themeColor="text1"/>
          <w:sz w:val="24"/>
          <w:szCs w:val="24"/>
          <w:u w:val="single"/>
        </w:rPr>
        <w:t>Item 3</w:t>
      </w:r>
      <w:r w:rsidRPr="002B6F3F">
        <w:rPr>
          <w:rFonts w:ascii="Arial" w:hAnsi="Arial" w:cs="Arial"/>
          <w:b/>
          <w:color w:val="000000" w:themeColor="text1"/>
          <w:sz w:val="24"/>
          <w:szCs w:val="24"/>
          <w:u w:val="single"/>
        </w:rPr>
        <w:t xml:space="preserve">. Community engagement </w:t>
      </w:r>
      <w:r>
        <w:rPr>
          <w:rFonts w:ascii="Arial" w:hAnsi="Arial" w:cs="Arial"/>
          <w:b/>
          <w:color w:val="000000" w:themeColor="text1"/>
          <w:sz w:val="24"/>
          <w:szCs w:val="24"/>
          <w:u w:val="single"/>
        </w:rPr>
        <w:br/>
      </w:r>
    </w:p>
    <w:p w14:paraId="1D0F40F1" w14:textId="77777777" w:rsidR="00FE0E1D" w:rsidRPr="002B39BB" w:rsidRDefault="00FE0E1D" w:rsidP="002568F4">
      <w:pPr>
        <w:pStyle w:val="ListParagraph"/>
        <w:numPr>
          <w:ilvl w:val="0"/>
          <w:numId w:val="6"/>
        </w:numPr>
        <w:autoSpaceDE w:val="0"/>
        <w:autoSpaceDN w:val="0"/>
        <w:adjustRightInd w:val="0"/>
        <w:spacing w:line="276" w:lineRule="auto"/>
        <w:rPr>
          <w:rFonts w:ascii="Arial" w:hAnsi="Arial" w:cs="Arial"/>
          <w:b/>
          <w:color w:val="000000" w:themeColor="text1"/>
          <w:sz w:val="24"/>
          <w:szCs w:val="24"/>
          <w:u w:val="single"/>
        </w:rPr>
      </w:pPr>
      <w:r w:rsidRPr="002B6F3F">
        <w:rPr>
          <w:rFonts w:ascii="Arial" w:hAnsi="Arial" w:cs="Arial"/>
          <w:color w:val="000000" w:themeColor="text1"/>
          <w:sz w:val="24"/>
          <w:szCs w:val="24"/>
        </w:rPr>
        <w:t xml:space="preserve">Andrew Green (Manager, Project Communication, DJCS), discussed preparations for a </w:t>
      </w:r>
      <w:r>
        <w:rPr>
          <w:rFonts w:ascii="Arial" w:hAnsi="Arial" w:cs="Arial"/>
          <w:color w:val="000000" w:themeColor="text1"/>
          <w:sz w:val="24"/>
          <w:szCs w:val="24"/>
        </w:rPr>
        <w:t xml:space="preserve">ministerial announcement and site visit to highlight the start of Main Works at Cherry Creek to take place in week following CAG.  </w:t>
      </w:r>
    </w:p>
    <w:p w14:paraId="6D3B313E" w14:textId="77777777" w:rsidR="00FE0E1D" w:rsidRPr="002B39BB" w:rsidRDefault="00FE0E1D" w:rsidP="002568F4">
      <w:pPr>
        <w:pStyle w:val="ListParagraph"/>
        <w:numPr>
          <w:ilvl w:val="0"/>
          <w:numId w:val="6"/>
        </w:numPr>
        <w:autoSpaceDE w:val="0"/>
        <w:autoSpaceDN w:val="0"/>
        <w:adjustRightInd w:val="0"/>
        <w:spacing w:line="276" w:lineRule="auto"/>
        <w:rPr>
          <w:rFonts w:ascii="Arial" w:hAnsi="Arial" w:cs="Arial"/>
          <w:b/>
          <w:color w:val="000000" w:themeColor="text1"/>
          <w:sz w:val="24"/>
          <w:szCs w:val="24"/>
          <w:u w:val="single"/>
        </w:rPr>
      </w:pPr>
      <w:r>
        <w:rPr>
          <w:rFonts w:ascii="Arial" w:hAnsi="Arial" w:cs="Arial"/>
          <w:color w:val="000000" w:themeColor="text1"/>
          <w:sz w:val="24"/>
          <w:szCs w:val="24"/>
        </w:rPr>
        <w:t xml:space="preserve">Group discussion regarding </w:t>
      </w:r>
      <w:r w:rsidRPr="000A3618">
        <w:rPr>
          <w:rFonts w:ascii="Arial" w:hAnsi="Arial" w:cs="Arial"/>
          <w:b/>
          <w:color w:val="000000" w:themeColor="text1"/>
          <w:sz w:val="24"/>
          <w:szCs w:val="24"/>
          <w:u w:val="single"/>
        </w:rPr>
        <w:t>Action 27.4:</w:t>
      </w:r>
      <w:r w:rsidRPr="000A3618">
        <w:rPr>
          <w:rFonts w:ascii="Arial" w:hAnsi="Arial" w:cs="Arial"/>
          <w:color w:val="000000" w:themeColor="text1"/>
          <w:sz w:val="24"/>
          <w:szCs w:val="24"/>
        </w:rPr>
        <w:t xml:space="preserve"> </w:t>
      </w:r>
      <w:r>
        <w:rPr>
          <w:rFonts w:ascii="Arial" w:hAnsi="Arial" w:cs="Arial"/>
          <w:color w:val="000000" w:themeColor="text1"/>
          <w:sz w:val="24"/>
          <w:szCs w:val="24"/>
        </w:rPr>
        <w:t xml:space="preserve">(DJCS </w:t>
      </w:r>
      <w:r w:rsidRPr="000A3618">
        <w:rPr>
          <w:rFonts w:ascii="Arial" w:hAnsi="Arial" w:cs="Arial"/>
          <w:color w:val="000000" w:themeColor="text1"/>
          <w:sz w:val="24"/>
          <w:szCs w:val="24"/>
        </w:rPr>
        <w:t>to provide a project update to residents</w:t>
      </w:r>
      <w:r>
        <w:rPr>
          <w:rFonts w:ascii="Arial" w:hAnsi="Arial" w:cs="Arial"/>
          <w:color w:val="000000" w:themeColor="text1"/>
          <w:sz w:val="24"/>
          <w:szCs w:val="24"/>
        </w:rPr>
        <w:t xml:space="preserve">). Decision to re-schedule community update to follow ministerial announcement, with a factsheet to be sent to residents in early January. </w:t>
      </w:r>
    </w:p>
    <w:p w14:paraId="12DD139C" w14:textId="77777777" w:rsidR="00FE0E1D" w:rsidRPr="008B468C" w:rsidRDefault="00FE0E1D" w:rsidP="002568F4">
      <w:pPr>
        <w:pStyle w:val="ListParagraph"/>
        <w:numPr>
          <w:ilvl w:val="0"/>
          <w:numId w:val="6"/>
        </w:numPr>
        <w:autoSpaceDE w:val="0"/>
        <w:autoSpaceDN w:val="0"/>
        <w:adjustRightInd w:val="0"/>
        <w:spacing w:line="276" w:lineRule="auto"/>
        <w:rPr>
          <w:rFonts w:ascii="Arial" w:hAnsi="Arial" w:cs="Arial"/>
          <w:b/>
          <w:color w:val="000000" w:themeColor="text1"/>
          <w:sz w:val="24"/>
          <w:szCs w:val="24"/>
          <w:u w:val="single"/>
        </w:rPr>
      </w:pPr>
      <w:r>
        <w:rPr>
          <w:rFonts w:ascii="Arial" w:hAnsi="Arial" w:cs="Arial"/>
          <w:b/>
          <w:color w:val="000000" w:themeColor="text1"/>
          <w:sz w:val="24"/>
          <w:szCs w:val="24"/>
          <w:u w:val="single"/>
        </w:rPr>
        <w:t>Action 28.2</w:t>
      </w:r>
      <w:r w:rsidRPr="000A3618">
        <w:rPr>
          <w:rFonts w:ascii="Arial" w:hAnsi="Arial" w:cs="Arial"/>
          <w:b/>
          <w:color w:val="000000" w:themeColor="text1"/>
          <w:sz w:val="24"/>
          <w:szCs w:val="24"/>
          <w:u w:val="single"/>
        </w:rPr>
        <w:t>:</w:t>
      </w:r>
      <w:r w:rsidRPr="000A3618">
        <w:rPr>
          <w:rFonts w:ascii="Arial" w:hAnsi="Arial" w:cs="Arial"/>
          <w:color w:val="000000" w:themeColor="text1"/>
          <w:sz w:val="24"/>
          <w:szCs w:val="24"/>
        </w:rPr>
        <w:t xml:space="preserve"> </w:t>
      </w:r>
      <w:r>
        <w:rPr>
          <w:rFonts w:ascii="Arial" w:hAnsi="Arial" w:cs="Arial"/>
          <w:color w:val="000000" w:themeColor="text1"/>
          <w:sz w:val="24"/>
          <w:szCs w:val="24"/>
        </w:rPr>
        <w:t xml:space="preserve">DJCS </w:t>
      </w:r>
      <w:r w:rsidRPr="000A3618">
        <w:rPr>
          <w:rFonts w:ascii="Arial" w:hAnsi="Arial" w:cs="Arial"/>
          <w:color w:val="000000" w:themeColor="text1"/>
          <w:sz w:val="24"/>
          <w:szCs w:val="24"/>
        </w:rPr>
        <w:t xml:space="preserve">to </w:t>
      </w:r>
      <w:r>
        <w:rPr>
          <w:rFonts w:ascii="Arial" w:hAnsi="Arial" w:cs="Arial"/>
          <w:color w:val="000000" w:themeColor="text1"/>
          <w:sz w:val="24"/>
          <w:szCs w:val="24"/>
        </w:rPr>
        <w:t>provide copy of Main Works media release to CAG members, and update project website.</w:t>
      </w:r>
    </w:p>
    <w:p w14:paraId="4645F35B" w14:textId="77777777" w:rsidR="00FE0E1D" w:rsidRPr="008B468C" w:rsidRDefault="00FE0E1D" w:rsidP="002568F4">
      <w:pPr>
        <w:pStyle w:val="ListParagraph"/>
        <w:numPr>
          <w:ilvl w:val="0"/>
          <w:numId w:val="6"/>
        </w:numPr>
        <w:spacing w:line="276" w:lineRule="auto"/>
        <w:rPr>
          <w:rFonts w:ascii="Arial" w:hAnsi="Arial" w:cs="Arial"/>
          <w:color w:val="000000" w:themeColor="text1"/>
          <w:sz w:val="24"/>
          <w:szCs w:val="24"/>
        </w:rPr>
      </w:pPr>
      <w:r w:rsidRPr="008B468C">
        <w:rPr>
          <w:rFonts w:ascii="Arial" w:hAnsi="Arial" w:cs="Arial"/>
          <w:b/>
          <w:color w:val="000000" w:themeColor="text1"/>
          <w:sz w:val="24"/>
          <w:szCs w:val="24"/>
          <w:u w:val="single"/>
        </w:rPr>
        <w:t>Action 28.2</w:t>
      </w:r>
      <w:r w:rsidRPr="008B468C">
        <w:rPr>
          <w:rFonts w:ascii="Arial" w:hAnsi="Arial" w:cs="Arial"/>
          <w:b/>
          <w:color w:val="000000" w:themeColor="text1"/>
          <w:sz w:val="24"/>
          <w:szCs w:val="24"/>
        </w:rPr>
        <w:t xml:space="preserve">: </w:t>
      </w:r>
      <w:r w:rsidRPr="008B468C">
        <w:rPr>
          <w:rFonts w:ascii="Arial" w:hAnsi="Arial" w:cs="Arial"/>
          <w:color w:val="000000" w:themeColor="text1"/>
          <w:sz w:val="24"/>
          <w:szCs w:val="24"/>
        </w:rPr>
        <w:t>DJCS to re-schedule community update to early Jan following ministerial announcement</w:t>
      </w:r>
    </w:p>
    <w:p w14:paraId="0495BFEE" w14:textId="77777777" w:rsidR="00FE0E1D" w:rsidRPr="00E76E10" w:rsidRDefault="00FE0E1D" w:rsidP="00FE0E1D">
      <w:pPr>
        <w:autoSpaceDE w:val="0"/>
        <w:autoSpaceDN w:val="0"/>
        <w:adjustRightInd w:val="0"/>
        <w:spacing w:line="276" w:lineRule="auto"/>
        <w:rPr>
          <w:rFonts w:ascii="Arial" w:hAnsi="Arial" w:cs="Arial"/>
          <w:bCs/>
          <w:color w:val="000000" w:themeColor="text1"/>
          <w:sz w:val="15"/>
          <w:szCs w:val="15"/>
          <w:u w:val="single"/>
          <w:lang w:eastAsia="en-AU"/>
        </w:rPr>
      </w:pPr>
      <w:r>
        <w:rPr>
          <w:rFonts w:ascii="Arial" w:hAnsi="Arial" w:cs="Arial"/>
          <w:b/>
          <w:color w:val="000000" w:themeColor="text1"/>
          <w:sz w:val="24"/>
          <w:szCs w:val="24"/>
          <w:u w:val="single"/>
        </w:rPr>
        <w:br/>
      </w:r>
      <w:r w:rsidRPr="002B6F3F">
        <w:rPr>
          <w:rFonts w:ascii="Arial" w:hAnsi="Arial" w:cs="Arial"/>
          <w:b/>
          <w:color w:val="000000" w:themeColor="text1"/>
          <w:sz w:val="24"/>
          <w:szCs w:val="24"/>
          <w:u w:val="single"/>
        </w:rPr>
        <w:t xml:space="preserve">Item 6. Community feedback </w:t>
      </w:r>
      <w:r>
        <w:rPr>
          <w:rFonts w:ascii="Arial" w:hAnsi="Arial" w:cs="Arial"/>
          <w:b/>
          <w:color w:val="000000" w:themeColor="text1"/>
          <w:sz w:val="24"/>
          <w:szCs w:val="24"/>
          <w:u w:val="single"/>
        </w:rPr>
        <w:br/>
      </w:r>
    </w:p>
    <w:p w14:paraId="7FF0C714" w14:textId="77777777" w:rsidR="00FE0E1D" w:rsidRPr="007C19E1"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C771E0">
        <w:rPr>
          <w:rFonts w:ascii="Arial" w:hAnsi="Arial" w:cs="Arial"/>
          <w:color w:val="000000" w:themeColor="text1"/>
          <w:sz w:val="24"/>
          <w:szCs w:val="24"/>
        </w:rPr>
        <w:t>Natalie Walker (Head of Strategy and Policy Impact, Wyndham City Council),</w:t>
      </w:r>
      <w:r>
        <w:rPr>
          <w:rFonts w:ascii="Arial" w:hAnsi="Arial" w:cs="Arial"/>
          <w:color w:val="000000" w:themeColor="text1"/>
          <w:sz w:val="24"/>
          <w:szCs w:val="24"/>
        </w:rPr>
        <w:t xml:space="preserve"> discussed the inclusion of funding for stage one of the Werribee Justice Precinct in recent Victorian Government budget. </w:t>
      </w:r>
      <w:r w:rsidRPr="007C19E1">
        <w:rPr>
          <w:rFonts w:ascii="Arial" w:hAnsi="Arial" w:cs="Arial"/>
          <w:color w:val="000000" w:themeColor="text1"/>
          <w:sz w:val="24"/>
          <w:szCs w:val="24"/>
        </w:rPr>
        <w:t xml:space="preserve">NW </w:t>
      </w:r>
      <w:r>
        <w:rPr>
          <w:rFonts w:ascii="Arial" w:hAnsi="Arial" w:cs="Arial"/>
          <w:color w:val="000000" w:themeColor="text1"/>
          <w:sz w:val="24"/>
          <w:szCs w:val="24"/>
        </w:rPr>
        <w:t>noted this is positive news and</w:t>
      </w:r>
      <w:r w:rsidRPr="007C19E1">
        <w:rPr>
          <w:rFonts w:ascii="Arial" w:hAnsi="Arial" w:cs="Arial"/>
          <w:color w:val="000000" w:themeColor="text1"/>
          <w:sz w:val="24"/>
          <w:szCs w:val="24"/>
        </w:rPr>
        <w:t xml:space="preserve"> Wyndham City Council is </w:t>
      </w:r>
      <w:r>
        <w:rPr>
          <w:rFonts w:ascii="Arial" w:hAnsi="Arial" w:cs="Arial"/>
          <w:color w:val="000000" w:themeColor="text1"/>
          <w:sz w:val="24"/>
          <w:szCs w:val="24"/>
        </w:rPr>
        <w:t xml:space="preserve">preparing a formal response to this announcement. </w:t>
      </w:r>
    </w:p>
    <w:p w14:paraId="53123E41" w14:textId="77777777" w:rsidR="00FE0E1D" w:rsidRPr="007C19E1"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 xml:space="preserve">Discussion of previous letters sent to office of the Hon. Tim Pallas, MP. Chair noted possibility of sending a follow-up letter of thanks to acknowledge announcement. </w:t>
      </w:r>
    </w:p>
    <w:p w14:paraId="7DEB2458" w14:textId="77777777" w:rsidR="00FE0E1D" w:rsidRPr="008977AD"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7C19E1">
        <w:rPr>
          <w:rFonts w:ascii="Arial" w:hAnsi="Arial" w:cs="Arial"/>
          <w:sz w:val="24"/>
          <w:szCs w:val="24"/>
        </w:rPr>
        <w:t>Group discussion regarding CAG meeting schedule for 2021.</w:t>
      </w:r>
      <w:r>
        <w:rPr>
          <w:rFonts w:ascii="Arial" w:hAnsi="Arial" w:cs="Arial"/>
          <w:sz w:val="24"/>
          <w:szCs w:val="24"/>
        </w:rPr>
        <w:t xml:space="preserve"> </w:t>
      </w:r>
      <w:r w:rsidRPr="007B7A2F">
        <w:rPr>
          <w:rFonts w:ascii="Arial" w:hAnsi="Arial" w:cs="Arial"/>
          <w:sz w:val="24"/>
          <w:szCs w:val="24"/>
        </w:rPr>
        <w:t>Decision to continue bi-monthly meeting schedule and move towards holding meetings in-person</w:t>
      </w:r>
      <w:r>
        <w:rPr>
          <w:rFonts w:ascii="Arial" w:hAnsi="Arial" w:cs="Arial"/>
          <w:sz w:val="24"/>
          <w:szCs w:val="24"/>
        </w:rPr>
        <w:t>.</w:t>
      </w:r>
    </w:p>
    <w:p w14:paraId="40DE30EA" w14:textId="77777777" w:rsidR="00FE0E1D" w:rsidRPr="00B04E56"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B04E56">
        <w:rPr>
          <w:rFonts w:ascii="Arial" w:hAnsi="Arial" w:cs="Arial"/>
          <w:sz w:val="24"/>
          <w:szCs w:val="24"/>
        </w:rPr>
        <w:lastRenderedPageBreak/>
        <w:t>Chair proposed holding February meeting virtually and subsequent meetings in-person pending changes to VPS work-from-home instructions.</w:t>
      </w:r>
    </w:p>
    <w:p w14:paraId="27075F0B" w14:textId="77777777" w:rsidR="00FE0E1D" w:rsidRPr="007C19E1"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C771E0">
        <w:rPr>
          <w:rFonts w:ascii="Arial" w:hAnsi="Arial" w:cs="Arial"/>
          <w:color w:val="000000" w:themeColor="text1"/>
          <w:sz w:val="24"/>
          <w:szCs w:val="24"/>
        </w:rPr>
        <w:t>Les Sanderson (community member)</w:t>
      </w:r>
      <w:r>
        <w:rPr>
          <w:rFonts w:ascii="Arial" w:hAnsi="Arial" w:cs="Arial"/>
          <w:color w:val="000000" w:themeColor="text1"/>
          <w:sz w:val="24"/>
          <w:szCs w:val="24"/>
        </w:rPr>
        <w:t xml:space="preserve">, noted exterior of site is blending well with the landscape around it and complements this when viewed from highway. Discussion of role of CAG in determining exterior appearance of Cherry Creek facility.  </w:t>
      </w:r>
    </w:p>
    <w:p w14:paraId="60D60143" w14:textId="77777777" w:rsidR="00FE0E1D" w:rsidRPr="007C19E1"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 xml:space="preserve">Discussion of naming process for facility. </w:t>
      </w:r>
      <w:r w:rsidRPr="007C19E1">
        <w:rPr>
          <w:rFonts w:ascii="Arial" w:hAnsi="Arial" w:cs="Arial"/>
          <w:bCs/>
          <w:color w:val="000000" w:themeColor="text1"/>
          <w:sz w:val="24"/>
          <w:szCs w:val="24"/>
          <w:lang w:eastAsia="en-AU"/>
        </w:rPr>
        <w:t xml:space="preserve">LS suggested </w:t>
      </w:r>
      <w:r>
        <w:rPr>
          <w:rFonts w:ascii="Arial" w:hAnsi="Arial" w:cs="Arial"/>
          <w:bCs/>
          <w:color w:val="000000" w:themeColor="text1"/>
          <w:sz w:val="24"/>
          <w:szCs w:val="24"/>
          <w:lang w:eastAsia="en-AU"/>
        </w:rPr>
        <w:t>‘</w:t>
      </w:r>
      <w:proofErr w:type="spellStart"/>
      <w:r w:rsidRPr="007C19E1">
        <w:rPr>
          <w:rFonts w:ascii="Arial" w:hAnsi="Arial" w:cs="Arial"/>
          <w:bCs/>
          <w:color w:val="000000" w:themeColor="text1"/>
          <w:sz w:val="24"/>
          <w:szCs w:val="24"/>
          <w:lang w:eastAsia="en-AU"/>
        </w:rPr>
        <w:t>Bulban</w:t>
      </w:r>
      <w:proofErr w:type="spellEnd"/>
      <w:r>
        <w:rPr>
          <w:rFonts w:ascii="Arial" w:hAnsi="Arial" w:cs="Arial"/>
          <w:bCs/>
          <w:color w:val="000000" w:themeColor="text1"/>
          <w:sz w:val="24"/>
          <w:szCs w:val="24"/>
          <w:lang w:eastAsia="en-AU"/>
        </w:rPr>
        <w:t>’ as a potential name</w:t>
      </w:r>
      <w:r w:rsidRPr="007C19E1">
        <w:rPr>
          <w:rFonts w:ascii="Arial" w:hAnsi="Arial" w:cs="Arial"/>
          <w:bCs/>
          <w:color w:val="000000" w:themeColor="text1"/>
          <w:sz w:val="24"/>
          <w:szCs w:val="24"/>
          <w:lang w:eastAsia="en-AU"/>
        </w:rPr>
        <w:t xml:space="preserve"> </w:t>
      </w:r>
      <w:r>
        <w:rPr>
          <w:rFonts w:ascii="Arial" w:hAnsi="Arial" w:cs="Arial"/>
          <w:bCs/>
          <w:color w:val="000000" w:themeColor="text1"/>
          <w:sz w:val="24"/>
          <w:szCs w:val="24"/>
          <w:lang w:eastAsia="en-AU"/>
        </w:rPr>
        <w:t xml:space="preserve">based on local parish where facility will be based. </w:t>
      </w:r>
      <w:r w:rsidRPr="007C19E1">
        <w:rPr>
          <w:rFonts w:ascii="Arial" w:hAnsi="Arial" w:cs="Arial"/>
          <w:bCs/>
          <w:color w:val="000000" w:themeColor="text1"/>
          <w:sz w:val="24"/>
          <w:szCs w:val="24"/>
          <w:lang w:eastAsia="en-AU"/>
        </w:rPr>
        <w:t xml:space="preserve"> </w:t>
      </w:r>
    </w:p>
    <w:p w14:paraId="0CFB4022" w14:textId="77777777" w:rsidR="00FE0E1D" w:rsidRPr="008977AD"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FB5A85">
        <w:rPr>
          <w:rFonts w:ascii="Arial" w:hAnsi="Arial" w:cs="Arial"/>
          <w:color w:val="000000" w:themeColor="text1"/>
          <w:sz w:val="24"/>
          <w:szCs w:val="24"/>
        </w:rPr>
        <w:t>Lisa Heinrichs (community member),</w:t>
      </w:r>
      <w:r>
        <w:rPr>
          <w:rFonts w:ascii="Arial" w:hAnsi="Arial" w:cs="Arial"/>
          <w:color w:val="000000" w:themeColor="text1"/>
          <w:sz w:val="24"/>
          <w:szCs w:val="24"/>
        </w:rPr>
        <w:t xml:space="preserve"> discussed recent social media posts regarding accommodation for at-risk youths in area, noting some comments believed this was linked to Cherry Creek project. </w:t>
      </w:r>
    </w:p>
    <w:p w14:paraId="1DD81532" w14:textId="3DBD03E5" w:rsidR="00FE0E1D" w:rsidRPr="007C19E1" w:rsidRDefault="00FE0E1D" w:rsidP="002568F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7C19E1">
        <w:rPr>
          <w:rFonts w:ascii="Arial" w:hAnsi="Arial" w:cs="Arial"/>
          <w:color w:val="000000" w:themeColor="text1"/>
          <w:sz w:val="24"/>
          <w:szCs w:val="24"/>
        </w:rPr>
        <w:t xml:space="preserve">AG agreed to </w:t>
      </w:r>
      <w:r>
        <w:rPr>
          <w:rFonts w:ascii="Arial" w:hAnsi="Arial" w:cs="Arial"/>
          <w:color w:val="000000" w:themeColor="text1"/>
          <w:sz w:val="24"/>
          <w:szCs w:val="24"/>
        </w:rPr>
        <w:t xml:space="preserve">clarify this </w:t>
      </w:r>
      <w:r w:rsidR="0019374B">
        <w:rPr>
          <w:rFonts w:ascii="Arial" w:hAnsi="Arial" w:cs="Arial"/>
          <w:color w:val="000000" w:themeColor="text1"/>
          <w:sz w:val="24"/>
          <w:szCs w:val="24"/>
        </w:rPr>
        <w:t>accommodation</w:t>
      </w:r>
      <w:r>
        <w:rPr>
          <w:rFonts w:ascii="Arial" w:hAnsi="Arial" w:cs="Arial"/>
          <w:color w:val="000000" w:themeColor="text1"/>
          <w:sz w:val="24"/>
          <w:szCs w:val="24"/>
        </w:rPr>
        <w:t xml:space="preserve"> is not linked to Cherry Creek project, and </w:t>
      </w:r>
      <w:r w:rsidRPr="007C19E1">
        <w:rPr>
          <w:rFonts w:ascii="Arial" w:hAnsi="Arial" w:cs="Arial"/>
          <w:color w:val="000000" w:themeColor="text1"/>
          <w:sz w:val="24"/>
          <w:szCs w:val="24"/>
        </w:rPr>
        <w:t xml:space="preserve">include </w:t>
      </w:r>
      <w:r>
        <w:rPr>
          <w:rFonts w:ascii="Arial" w:hAnsi="Arial" w:cs="Arial"/>
          <w:color w:val="000000" w:themeColor="text1"/>
          <w:sz w:val="24"/>
          <w:szCs w:val="24"/>
        </w:rPr>
        <w:t xml:space="preserve">explanation of Youth Justice </w:t>
      </w:r>
      <w:r w:rsidRPr="007C19E1">
        <w:rPr>
          <w:rFonts w:ascii="Arial" w:hAnsi="Arial" w:cs="Arial"/>
          <w:color w:val="000000" w:themeColor="text1"/>
          <w:sz w:val="24"/>
          <w:szCs w:val="24"/>
        </w:rPr>
        <w:t>community based program</w:t>
      </w:r>
      <w:r>
        <w:rPr>
          <w:rFonts w:ascii="Arial" w:hAnsi="Arial" w:cs="Arial"/>
          <w:color w:val="000000" w:themeColor="text1"/>
          <w:sz w:val="24"/>
          <w:szCs w:val="24"/>
        </w:rPr>
        <w:t>s in January community update to residents.</w:t>
      </w:r>
      <w:r w:rsidRPr="007C19E1">
        <w:rPr>
          <w:rFonts w:ascii="Arial" w:hAnsi="Arial" w:cs="Arial"/>
          <w:color w:val="000000" w:themeColor="text1"/>
          <w:sz w:val="24"/>
          <w:szCs w:val="24"/>
        </w:rPr>
        <w:br/>
      </w:r>
    </w:p>
    <w:p w14:paraId="05B1E587" w14:textId="77777777" w:rsidR="00FE0E1D" w:rsidRDefault="00FE0E1D" w:rsidP="00FE0E1D">
      <w:pPr>
        <w:autoSpaceDE w:val="0"/>
        <w:autoSpaceDN w:val="0"/>
        <w:adjustRightInd w:val="0"/>
        <w:spacing w:line="360" w:lineRule="auto"/>
        <w:rPr>
          <w:rFonts w:ascii="Arial" w:hAnsi="Arial" w:cs="Arial"/>
          <w:bCs/>
          <w:color w:val="000000" w:themeColor="text1"/>
          <w:sz w:val="24"/>
          <w:szCs w:val="24"/>
          <w:u w:val="single"/>
          <w:lang w:eastAsia="en-AU"/>
        </w:rPr>
      </w:pPr>
      <w:r w:rsidRPr="00D644BC">
        <w:rPr>
          <w:rFonts w:ascii="Arial" w:hAnsi="Arial" w:cs="Arial"/>
          <w:b/>
          <w:color w:val="000000" w:themeColor="text1"/>
          <w:sz w:val="24"/>
          <w:szCs w:val="24"/>
          <w:u w:val="single"/>
        </w:rPr>
        <w:t xml:space="preserve">Item 7. Other business </w:t>
      </w:r>
    </w:p>
    <w:p w14:paraId="14BF0EAA" w14:textId="77777777" w:rsidR="00FE0E1D" w:rsidRPr="008977AD" w:rsidRDefault="00FE0E1D" w:rsidP="002568F4">
      <w:pPr>
        <w:pStyle w:val="ListParagraph"/>
        <w:numPr>
          <w:ilvl w:val="0"/>
          <w:numId w:val="13"/>
        </w:numPr>
        <w:autoSpaceDE w:val="0"/>
        <w:autoSpaceDN w:val="0"/>
        <w:adjustRightInd w:val="0"/>
        <w:spacing w:line="276" w:lineRule="auto"/>
        <w:rPr>
          <w:rFonts w:ascii="Arial" w:hAnsi="Arial" w:cs="Arial"/>
          <w:bCs/>
          <w:color w:val="000000" w:themeColor="text1"/>
          <w:sz w:val="24"/>
          <w:szCs w:val="24"/>
          <w:u w:val="single"/>
          <w:lang w:eastAsia="en-AU"/>
        </w:rPr>
      </w:pPr>
      <w:r w:rsidRPr="008977AD">
        <w:rPr>
          <w:rFonts w:ascii="Arial" w:hAnsi="Arial" w:cs="Arial"/>
          <w:sz w:val="24"/>
          <w:szCs w:val="24"/>
        </w:rPr>
        <w:t xml:space="preserve">Date of next meeting confirmed for February 2021.   </w:t>
      </w:r>
    </w:p>
    <w:p w14:paraId="00A24017" w14:textId="77777777" w:rsidR="00FE0E1D" w:rsidRPr="00FB5A85" w:rsidRDefault="00FE0E1D" w:rsidP="002568F4">
      <w:pPr>
        <w:pStyle w:val="ListParagraph"/>
        <w:numPr>
          <w:ilvl w:val="0"/>
          <w:numId w:val="7"/>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Meeting concluded 4:51pm.</w:t>
      </w:r>
    </w:p>
    <w:p w14:paraId="6B816BE6" w14:textId="77777777" w:rsidR="00FE0E1D" w:rsidRPr="00D644BC" w:rsidRDefault="00FE0E1D" w:rsidP="00FE0E1D">
      <w:pPr>
        <w:pStyle w:val="NoSpacing"/>
        <w:spacing w:line="276" w:lineRule="auto"/>
        <w:ind w:left="360"/>
        <w:rPr>
          <w:color w:val="000000" w:themeColor="text1"/>
          <w:szCs w:val="24"/>
        </w:rPr>
      </w:pPr>
      <w:r w:rsidRPr="00D644BC">
        <w:rPr>
          <w:color w:val="000000" w:themeColor="text1"/>
          <w:szCs w:val="24"/>
        </w:rPr>
        <w:t xml:space="preserve"> </w:t>
      </w:r>
    </w:p>
    <w:p w14:paraId="5F154393" w14:textId="77777777" w:rsidR="00FE0E1D" w:rsidRPr="00D644BC" w:rsidRDefault="00FE0E1D" w:rsidP="00FE0E1D">
      <w:pPr>
        <w:spacing w:line="276" w:lineRule="auto"/>
        <w:rPr>
          <w:rFonts w:ascii="Arial" w:hAnsi="Arial" w:cs="Arial"/>
          <w:color w:val="000000" w:themeColor="text1"/>
          <w:sz w:val="24"/>
          <w:szCs w:val="24"/>
        </w:rPr>
      </w:pPr>
    </w:p>
    <w:p w14:paraId="4DCE4EDF" w14:textId="77777777" w:rsidR="00FE0E1D" w:rsidRPr="00BF3754" w:rsidRDefault="00FE0E1D" w:rsidP="00FE0E1D">
      <w:pPr>
        <w:pStyle w:val="DJRbodyafterbullets"/>
        <w:ind w:left="0"/>
        <w:rPr>
          <w:rFonts w:cs="Arial"/>
          <w:sz w:val="24"/>
          <w:szCs w:val="24"/>
        </w:rPr>
      </w:pPr>
    </w:p>
    <w:p w14:paraId="26CA8173" w14:textId="7EB48D23" w:rsidR="00BF3754" w:rsidRPr="006660EA" w:rsidRDefault="00BF3754" w:rsidP="00BF3754">
      <w:pPr>
        <w:pStyle w:val="DJCSbody"/>
        <w:ind w:left="0"/>
        <w:rPr>
          <w:rFonts w:cs="Arial"/>
          <w:color w:val="000000" w:themeColor="text1"/>
          <w:sz w:val="24"/>
        </w:rPr>
      </w:pPr>
    </w:p>
    <w:sectPr w:rsidR="00BF3754" w:rsidRPr="006660EA" w:rsidSect="00037350">
      <w:headerReference w:type="default" r:id="rId12"/>
      <w:footerReference w:type="default" r:id="rId13"/>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B17C" w14:textId="77777777" w:rsidR="005726D5" w:rsidRDefault="005726D5" w:rsidP="00677D29">
      <w:r>
        <w:separator/>
      </w:r>
    </w:p>
  </w:endnote>
  <w:endnote w:type="continuationSeparator" w:id="0">
    <w:p w14:paraId="678A0038" w14:textId="77777777" w:rsidR="005726D5" w:rsidRDefault="005726D5" w:rsidP="006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2E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596FF20A" w:rsidR="000A12D5" w:rsidRDefault="003A5DC5" w:rsidP="002920C1">
    <w:pPr>
      <w:pStyle w:val="DJRfooter"/>
      <w:tabs>
        <w:tab w:val="clear" w:pos="9299"/>
        <w:tab w:val="left" w:pos="567"/>
        <w:tab w:val="left" w:pos="1418"/>
        <w:tab w:val="left" w:pos="9015"/>
      </w:tabs>
    </w:pPr>
    <w:r>
      <w:rPr>
        <w:noProof/>
        <w:lang w:eastAsia="en-AU"/>
      </w:rPr>
      <w:drawing>
        <wp:anchor distT="0" distB="0" distL="114300" distR="114300" simplePos="0" relativeHeight="251657216" behindDoc="1" locked="0" layoutInCell="1" allowOverlap="1" wp14:anchorId="65DB000C" wp14:editId="1D9DB69C">
          <wp:simplePos x="0" y="0"/>
          <wp:positionH relativeFrom="column">
            <wp:posOffset>4736465</wp:posOffset>
          </wp:positionH>
          <wp:positionV relativeFrom="paragraph">
            <wp:posOffset>-149860</wp:posOffset>
          </wp:positionV>
          <wp:extent cx="1562100" cy="428625"/>
          <wp:effectExtent l="0" t="0" r="0" b="9525"/>
          <wp:wrapNone/>
          <wp:docPr id="7" name="Picture 7"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7355" w14:textId="77777777" w:rsidR="005726D5" w:rsidRDefault="005726D5" w:rsidP="00677D29">
      <w:r>
        <w:separator/>
      </w:r>
    </w:p>
  </w:footnote>
  <w:footnote w:type="continuationSeparator" w:id="0">
    <w:p w14:paraId="49C9C3DF" w14:textId="77777777" w:rsidR="005726D5" w:rsidRDefault="005726D5" w:rsidP="0067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0F5460D3" w:rsidR="000A12D5" w:rsidRDefault="003A5DC5"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86E"/>
    <w:multiLevelType w:val="hybridMultilevel"/>
    <w:tmpl w:val="0EF4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10FA8"/>
    <w:multiLevelType w:val="hybridMultilevel"/>
    <w:tmpl w:val="9BE42AF4"/>
    <w:lvl w:ilvl="0" w:tplc="71A4406A">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C19FE"/>
    <w:multiLevelType w:val="hybridMultilevel"/>
    <w:tmpl w:val="A70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7510E"/>
    <w:multiLevelType w:val="hybridMultilevel"/>
    <w:tmpl w:val="7508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5" w15:restartNumberingAfterBreak="0">
    <w:nsid w:val="224D2F7C"/>
    <w:multiLevelType w:val="hybridMultilevel"/>
    <w:tmpl w:val="8784437E"/>
    <w:lvl w:ilvl="0" w:tplc="A2F8869A">
      <w:start w:val="1"/>
      <w:numFmt w:val="bullet"/>
      <w:pStyle w:val="LISTPARA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11625F"/>
    <w:multiLevelType w:val="hybridMultilevel"/>
    <w:tmpl w:val="48B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F3996"/>
    <w:multiLevelType w:val="hybridMultilevel"/>
    <w:tmpl w:val="EE2E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96EFA"/>
    <w:multiLevelType w:val="hybridMultilevel"/>
    <w:tmpl w:val="5928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F7F4F"/>
    <w:multiLevelType w:val="hybridMultilevel"/>
    <w:tmpl w:val="8C00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82C64"/>
    <w:multiLevelType w:val="hybridMultilevel"/>
    <w:tmpl w:val="5DC8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A07A54"/>
    <w:multiLevelType w:val="hybridMultilevel"/>
    <w:tmpl w:val="A9D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10"/>
  </w:num>
  <w:num w:numId="7">
    <w:abstractNumId w:val="0"/>
  </w:num>
  <w:num w:numId="8">
    <w:abstractNumId w:val="5"/>
  </w:num>
  <w:num w:numId="9">
    <w:abstractNumId w:val="2"/>
  </w:num>
  <w:num w:numId="10">
    <w:abstractNumId w:val="11"/>
  </w:num>
  <w:num w:numId="11">
    <w:abstractNumId w:val="8"/>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8"/>
    <w:rsid w:val="00004AED"/>
    <w:rsid w:val="00010743"/>
    <w:rsid w:val="00012FAE"/>
    <w:rsid w:val="0003094B"/>
    <w:rsid w:val="00030B4B"/>
    <w:rsid w:val="00033829"/>
    <w:rsid w:val="00054DC2"/>
    <w:rsid w:val="00056CD7"/>
    <w:rsid w:val="00060D75"/>
    <w:rsid w:val="00065494"/>
    <w:rsid w:val="00072BB9"/>
    <w:rsid w:val="00083FA4"/>
    <w:rsid w:val="0009125E"/>
    <w:rsid w:val="00091BC2"/>
    <w:rsid w:val="000A0992"/>
    <w:rsid w:val="000A2C0B"/>
    <w:rsid w:val="000B36B5"/>
    <w:rsid w:val="000C3B45"/>
    <w:rsid w:val="000C6287"/>
    <w:rsid w:val="000D16D1"/>
    <w:rsid w:val="000D4079"/>
    <w:rsid w:val="000D58DA"/>
    <w:rsid w:val="000E1E3F"/>
    <w:rsid w:val="000E3089"/>
    <w:rsid w:val="000E3A4B"/>
    <w:rsid w:val="00104AA4"/>
    <w:rsid w:val="00114AA6"/>
    <w:rsid w:val="00115F5C"/>
    <w:rsid w:val="001307A3"/>
    <w:rsid w:val="0013178F"/>
    <w:rsid w:val="00147571"/>
    <w:rsid w:val="00171FE8"/>
    <w:rsid w:val="00184B74"/>
    <w:rsid w:val="0019374B"/>
    <w:rsid w:val="001B1E7E"/>
    <w:rsid w:val="001C1E84"/>
    <w:rsid w:val="001C6B00"/>
    <w:rsid w:val="001C7156"/>
    <w:rsid w:val="00200CA8"/>
    <w:rsid w:val="00207397"/>
    <w:rsid w:val="00210125"/>
    <w:rsid w:val="002107EB"/>
    <w:rsid w:val="00212921"/>
    <w:rsid w:val="002158B3"/>
    <w:rsid w:val="002219B0"/>
    <w:rsid w:val="0022530A"/>
    <w:rsid w:val="00230531"/>
    <w:rsid w:val="002315D8"/>
    <w:rsid w:val="00232CA9"/>
    <w:rsid w:val="00235783"/>
    <w:rsid w:val="0024156B"/>
    <w:rsid w:val="002469A4"/>
    <w:rsid w:val="002568F4"/>
    <w:rsid w:val="00265B21"/>
    <w:rsid w:val="002720A6"/>
    <w:rsid w:val="00273B61"/>
    <w:rsid w:val="00276261"/>
    <w:rsid w:val="00287654"/>
    <w:rsid w:val="002920C1"/>
    <w:rsid w:val="002967D2"/>
    <w:rsid w:val="002B0908"/>
    <w:rsid w:val="002B1609"/>
    <w:rsid w:val="002C2AD6"/>
    <w:rsid w:val="002F5374"/>
    <w:rsid w:val="002F53D6"/>
    <w:rsid w:val="003035D8"/>
    <w:rsid w:val="00304AB7"/>
    <w:rsid w:val="00311CD2"/>
    <w:rsid w:val="00316931"/>
    <w:rsid w:val="00325E53"/>
    <w:rsid w:val="00333648"/>
    <w:rsid w:val="0033667F"/>
    <w:rsid w:val="00337F83"/>
    <w:rsid w:val="00355A4C"/>
    <w:rsid w:val="00357EE5"/>
    <w:rsid w:val="00360EEE"/>
    <w:rsid w:val="003A00AD"/>
    <w:rsid w:val="003A0855"/>
    <w:rsid w:val="003A5DC5"/>
    <w:rsid w:val="003B4847"/>
    <w:rsid w:val="003C32CF"/>
    <w:rsid w:val="003C6D9F"/>
    <w:rsid w:val="003D7B56"/>
    <w:rsid w:val="003E02EF"/>
    <w:rsid w:val="003E0D1B"/>
    <w:rsid w:val="003F02BF"/>
    <w:rsid w:val="003F5589"/>
    <w:rsid w:val="003F6892"/>
    <w:rsid w:val="0041037F"/>
    <w:rsid w:val="0042182C"/>
    <w:rsid w:val="00443D5A"/>
    <w:rsid w:val="00450179"/>
    <w:rsid w:val="00487672"/>
    <w:rsid w:val="004911C2"/>
    <w:rsid w:val="004A2DFC"/>
    <w:rsid w:val="004B2354"/>
    <w:rsid w:val="004C6437"/>
    <w:rsid w:val="004D5491"/>
    <w:rsid w:val="004E1A8F"/>
    <w:rsid w:val="004E3BC8"/>
    <w:rsid w:val="004F2C24"/>
    <w:rsid w:val="004F574F"/>
    <w:rsid w:val="004F6989"/>
    <w:rsid w:val="00500893"/>
    <w:rsid w:val="00506F0A"/>
    <w:rsid w:val="00515967"/>
    <w:rsid w:val="00526A83"/>
    <w:rsid w:val="00530591"/>
    <w:rsid w:val="005378AC"/>
    <w:rsid w:val="00546869"/>
    <w:rsid w:val="00553875"/>
    <w:rsid w:val="005649AC"/>
    <w:rsid w:val="00566132"/>
    <w:rsid w:val="005726D5"/>
    <w:rsid w:val="00573BBC"/>
    <w:rsid w:val="0058148C"/>
    <w:rsid w:val="00581B07"/>
    <w:rsid w:val="00583C25"/>
    <w:rsid w:val="005A2837"/>
    <w:rsid w:val="005A5E8A"/>
    <w:rsid w:val="005B1F32"/>
    <w:rsid w:val="005B416A"/>
    <w:rsid w:val="006041E4"/>
    <w:rsid w:val="00615E38"/>
    <w:rsid w:val="006219BB"/>
    <w:rsid w:val="00623E36"/>
    <w:rsid w:val="00625FA5"/>
    <w:rsid w:val="00631F5A"/>
    <w:rsid w:val="0064508C"/>
    <w:rsid w:val="0065004A"/>
    <w:rsid w:val="00663120"/>
    <w:rsid w:val="0067491D"/>
    <w:rsid w:val="0067789B"/>
    <w:rsid w:val="00677D29"/>
    <w:rsid w:val="0068012F"/>
    <w:rsid w:val="00680EF5"/>
    <w:rsid w:val="006B1293"/>
    <w:rsid w:val="006D7110"/>
    <w:rsid w:val="006F58A0"/>
    <w:rsid w:val="00703E7C"/>
    <w:rsid w:val="00705420"/>
    <w:rsid w:val="00706E22"/>
    <w:rsid w:val="0072186F"/>
    <w:rsid w:val="00724F98"/>
    <w:rsid w:val="007309C1"/>
    <w:rsid w:val="00734348"/>
    <w:rsid w:val="007401A6"/>
    <w:rsid w:val="0074178D"/>
    <w:rsid w:val="0074260F"/>
    <w:rsid w:val="00746090"/>
    <w:rsid w:val="007542B0"/>
    <w:rsid w:val="0077223C"/>
    <w:rsid w:val="0078306B"/>
    <w:rsid w:val="0078741C"/>
    <w:rsid w:val="00792472"/>
    <w:rsid w:val="007A2659"/>
    <w:rsid w:val="007A4585"/>
    <w:rsid w:val="007A5A69"/>
    <w:rsid w:val="007A5EC7"/>
    <w:rsid w:val="007C2FBA"/>
    <w:rsid w:val="007D1770"/>
    <w:rsid w:val="007D37BE"/>
    <w:rsid w:val="007D453B"/>
    <w:rsid w:val="007D788C"/>
    <w:rsid w:val="007F6C2D"/>
    <w:rsid w:val="0081078C"/>
    <w:rsid w:val="00814A82"/>
    <w:rsid w:val="00815BC8"/>
    <w:rsid w:val="00820CBA"/>
    <w:rsid w:val="0082433C"/>
    <w:rsid w:val="00827E8B"/>
    <w:rsid w:val="00834EB9"/>
    <w:rsid w:val="00845600"/>
    <w:rsid w:val="00847115"/>
    <w:rsid w:val="008523FB"/>
    <w:rsid w:val="00856607"/>
    <w:rsid w:val="00856C6B"/>
    <w:rsid w:val="0086281D"/>
    <w:rsid w:val="008639D9"/>
    <w:rsid w:val="0087573E"/>
    <w:rsid w:val="00882605"/>
    <w:rsid w:val="00887C8E"/>
    <w:rsid w:val="008A1BE5"/>
    <w:rsid w:val="008A7DFB"/>
    <w:rsid w:val="008B5B4F"/>
    <w:rsid w:val="008B5ECB"/>
    <w:rsid w:val="008C1D8D"/>
    <w:rsid w:val="008E576D"/>
    <w:rsid w:val="008F4D6D"/>
    <w:rsid w:val="0093193B"/>
    <w:rsid w:val="00931CAF"/>
    <w:rsid w:val="00936920"/>
    <w:rsid w:val="00937B28"/>
    <w:rsid w:val="009464C0"/>
    <w:rsid w:val="009474CC"/>
    <w:rsid w:val="009543C2"/>
    <w:rsid w:val="00974F5A"/>
    <w:rsid w:val="00982946"/>
    <w:rsid w:val="00992466"/>
    <w:rsid w:val="00996A83"/>
    <w:rsid w:val="00997D00"/>
    <w:rsid w:val="009A5CE1"/>
    <w:rsid w:val="009B12E2"/>
    <w:rsid w:val="009B6471"/>
    <w:rsid w:val="009E6387"/>
    <w:rsid w:val="009F47E9"/>
    <w:rsid w:val="009F79FA"/>
    <w:rsid w:val="00A000D2"/>
    <w:rsid w:val="00A00585"/>
    <w:rsid w:val="00A01408"/>
    <w:rsid w:val="00A258E5"/>
    <w:rsid w:val="00A3194B"/>
    <w:rsid w:val="00A40383"/>
    <w:rsid w:val="00A47DB2"/>
    <w:rsid w:val="00A52E6C"/>
    <w:rsid w:val="00A54029"/>
    <w:rsid w:val="00A560CB"/>
    <w:rsid w:val="00A72D72"/>
    <w:rsid w:val="00A84140"/>
    <w:rsid w:val="00A91577"/>
    <w:rsid w:val="00AA33AE"/>
    <w:rsid w:val="00AB76D7"/>
    <w:rsid w:val="00AC2757"/>
    <w:rsid w:val="00AE5389"/>
    <w:rsid w:val="00B04729"/>
    <w:rsid w:val="00B13D26"/>
    <w:rsid w:val="00B16A63"/>
    <w:rsid w:val="00B25C69"/>
    <w:rsid w:val="00B32EC1"/>
    <w:rsid w:val="00B36594"/>
    <w:rsid w:val="00B42C63"/>
    <w:rsid w:val="00B51701"/>
    <w:rsid w:val="00B71D77"/>
    <w:rsid w:val="00B7781C"/>
    <w:rsid w:val="00B846B8"/>
    <w:rsid w:val="00B92F77"/>
    <w:rsid w:val="00BA66A5"/>
    <w:rsid w:val="00BC273A"/>
    <w:rsid w:val="00BD777A"/>
    <w:rsid w:val="00BD7E8D"/>
    <w:rsid w:val="00BE0A27"/>
    <w:rsid w:val="00BE0E74"/>
    <w:rsid w:val="00BE5AE9"/>
    <w:rsid w:val="00BF2B48"/>
    <w:rsid w:val="00BF3754"/>
    <w:rsid w:val="00BF3E23"/>
    <w:rsid w:val="00BF615A"/>
    <w:rsid w:val="00C02BEC"/>
    <w:rsid w:val="00C1065F"/>
    <w:rsid w:val="00C12B6A"/>
    <w:rsid w:val="00C13DC5"/>
    <w:rsid w:val="00C13F3C"/>
    <w:rsid w:val="00C14DB4"/>
    <w:rsid w:val="00C17D32"/>
    <w:rsid w:val="00C25DE0"/>
    <w:rsid w:val="00C40824"/>
    <w:rsid w:val="00C43BF3"/>
    <w:rsid w:val="00C5054F"/>
    <w:rsid w:val="00C517C6"/>
    <w:rsid w:val="00C57BC5"/>
    <w:rsid w:val="00C62A8B"/>
    <w:rsid w:val="00C6402C"/>
    <w:rsid w:val="00C7171B"/>
    <w:rsid w:val="00C84167"/>
    <w:rsid w:val="00C869BD"/>
    <w:rsid w:val="00C97A0E"/>
    <w:rsid w:val="00CA4A9F"/>
    <w:rsid w:val="00CA4ED5"/>
    <w:rsid w:val="00CB490E"/>
    <w:rsid w:val="00CB5801"/>
    <w:rsid w:val="00CD65B1"/>
    <w:rsid w:val="00CE3BBE"/>
    <w:rsid w:val="00CF77F5"/>
    <w:rsid w:val="00D0406E"/>
    <w:rsid w:val="00D10600"/>
    <w:rsid w:val="00D23DBD"/>
    <w:rsid w:val="00D3258B"/>
    <w:rsid w:val="00D524DC"/>
    <w:rsid w:val="00D61C70"/>
    <w:rsid w:val="00D77B7C"/>
    <w:rsid w:val="00D95F99"/>
    <w:rsid w:val="00DA0466"/>
    <w:rsid w:val="00DC3E3E"/>
    <w:rsid w:val="00DC4F24"/>
    <w:rsid w:val="00DC6DB0"/>
    <w:rsid w:val="00DD46D2"/>
    <w:rsid w:val="00DD6443"/>
    <w:rsid w:val="00DE0EB2"/>
    <w:rsid w:val="00DE4B36"/>
    <w:rsid w:val="00DE5CB8"/>
    <w:rsid w:val="00DE7226"/>
    <w:rsid w:val="00DF34C8"/>
    <w:rsid w:val="00DF3E3B"/>
    <w:rsid w:val="00DF5E7B"/>
    <w:rsid w:val="00E0638A"/>
    <w:rsid w:val="00E1309A"/>
    <w:rsid w:val="00E30E20"/>
    <w:rsid w:val="00E32EE7"/>
    <w:rsid w:val="00E3431A"/>
    <w:rsid w:val="00E6363C"/>
    <w:rsid w:val="00E65BA1"/>
    <w:rsid w:val="00E67411"/>
    <w:rsid w:val="00E72903"/>
    <w:rsid w:val="00E8759F"/>
    <w:rsid w:val="00E90CBD"/>
    <w:rsid w:val="00E92011"/>
    <w:rsid w:val="00EB418B"/>
    <w:rsid w:val="00EB73DD"/>
    <w:rsid w:val="00EC2C1B"/>
    <w:rsid w:val="00ED2D76"/>
    <w:rsid w:val="00ED769C"/>
    <w:rsid w:val="00EE53D3"/>
    <w:rsid w:val="00EF0B92"/>
    <w:rsid w:val="00F03F25"/>
    <w:rsid w:val="00F11B10"/>
    <w:rsid w:val="00F26AC3"/>
    <w:rsid w:val="00F27160"/>
    <w:rsid w:val="00F371AA"/>
    <w:rsid w:val="00F41753"/>
    <w:rsid w:val="00F43382"/>
    <w:rsid w:val="00F43C0B"/>
    <w:rsid w:val="00F66123"/>
    <w:rsid w:val="00F671DF"/>
    <w:rsid w:val="00FA55DF"/>
    <w:rsid w:val="00FA5D04"/>
    <w:rsid w:val="00FB096B"/>
    <w:rsid w:val="00FB78A1"/>
    <w:rsid w:val="00FD2449"/>
    <w:rsid w:val="00FD3BD0"/>
    <w:rsid w:val="00FD65EC"/>
    <w:rsid w:val="00FD75F2"/>
    <w:rsid w:val="00FE0E1D"/>
    <w:rsid w:val="00FE18C5"/>
    <w:rsid w:val="00FE1CB2"/>
    <w:rsid w:val="00FE6B2C"/>
    <w:rsid w:val="00FF0C57"/>
    <w:rsid w:val="00FF3068"/>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2BA"/>
  <w15:chartTrackingRefBased/>
  <w15:docId w15:val="{0F4D1667-F13C-4E3D-8456-EA50A3D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link w:val="TableTextChar"/>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 w:type="character" w:customStyle="1" w:styleId="TableTextChar">
    <w:name w:val="Table Text Char"/>
    <w:link w:val="TableText"/>
    <w:rsid w:val="007A4585"/>
    <w:rPr>
      <w:rFonts w:ascii="Arial" w:eastAsia="Times New Roman" w:hAnsi="Arial" w:cs="Times New Roman"/>
      <w:sz w:val="24"/>
      <w:szCs w:val="24"/>
    </w:rPr>
  </w:style>
  <w:style w:type="table" w:styleId="TableGrid">
    <w:name w:val="Table Grid"/>
    <w:basedOn w:val="TableNormal"/>
    <w:rsid w:val="007A458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paras">
    <w:name w:val="Minute paras"/>
    <w:basedOn w:val="Normal"/>
    <w:rsid w:val="00DC6DB0"/>
    <w:pPr>
      <w:autoSpaceDE w:val="0"/>
      <w:autoSpaceDN w:val="0"/>
      <w:adjustRightInd w:val="0"/>
    </w:pPr>
    <w:rPr>
      <w:rFonts w:ascii="Arial" w:hAnsi="Arial" w:cs="Arial"/>
      <w:bCs/>
      <w:color w:val="000000" w:themeColor="text1"/>
      <w:sz w:val="24"/>
      <w:szCs w:val="24"/>
      <w:u w:val="single"/>
      <w:lang w:eastAsia="en-AU"/>
    </w:rPr>
  </w:style>
  <w:style w:type="paragraph" w:customStyle="1" w:styleId="LISTPARAS">
    <w:name w:val="LIST PARAS"/>
    <w:basedOn w:val="ListParagraph"/>
    <w:rsid w:val="00DC6DB0"/>
    <w:pPr>
      <w:numPr>
        <w:numId w:val="8"/>
      </w:numPr>
      <w:spacing w:after="160"/>
    </w:pPr>
    <w:rPr>
      <w:rFonts w:ascii="Arial" w:hAnsi="Arial" w:cs="Arial"/>
      <w:color w:val="000000" w:themeColor="text1"/>
      <w:sz w:val="24"/>
      <w:szCs w:val="24"/>
    </w:rPr>
  </w:style>
  <w:style w:type="paragraph" w:customStyle="1" w:styleId="List1">
    <w:name w:val="List1"/>
    <w:basedOn w:val="ListParagraph"/>
    <w:qFormat/>
    <w:rsid w:val="00FD75F2"/>
    <w:pPr>
      <w:spacing w:after="160" w:line="276" w:lineRule="auto"/>
      <w:ind w:hanging="360"/>
    </w:pPr>
    <w:rPr>
      <w:rFonts w:ascii="Arial" w:eastAsiaTheme="minorHAnsi"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5">
          <w:marLeft w:val="446"/>
          <w:marRight w:val="0"/>
          <w:marTop w:val="120"/>
          <w:marBottom w:val="120"/>
          <w:divBdr>
            <w:top w:val="none" w:sz="0" w:space="0" w:color="auto"/>
            <w:left w:val="none" w:sz="0" w:space="0" w:color="auto"/>
            <w:bottom w:val="none" w:sz="0" w:space="0" w:color="auto"/>
            <w:right w:val="none" w:sz="0" w:space="0" w:color="auto"/>
          </w:divBdr>
        </w:div>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390664142">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571162007">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266666009">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 w:id="211767246">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229120761">
          <w:marLeft w:val="116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080663064">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2444635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C69ED-9A55-4341-B03C-C8789562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A689D-3710-4769-BB4F-E6B6F2880F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E5A3F-DB85-1D4B-AF25-0A837E3AEA59}">
  <ds:schemaRefs>
    <ds:schemaRef ds:uri="http://schemas.openxmlformats.org/officeDocument/2006/bibliography"/>
  </ds:schemaRefs>
</ds:datastoreItem>
</file>

<file path=customXml/itemProps4.xml><?xml version="1.0" encoding="utf-8"?>
<ds:datastoreItem xmlns:ds="http://schemas.openxmlformats.org/officeDocument/2006/customXml" ds:itemID="{16BDB240-F72B-4510-B217-4CCC42EB7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 Baring (DJCS)</dc:creator>
  <cp:keywords/>
  <dc:description/>
  <cp:lastModifiedBy>Michael Sloan</cp:lastModifiedBy>
  <cp:revision>3</cp:revision>
  <cp:lastPrinted>2020-02-20T03:50:00Z</cp:lastPrinted>
  <dcterms:created xsi:type="dcterms:W3CDTF">2021-04-26T07:03:00Z</dcterms:created>
  <dcterms:modified xsi:type="dcterms:W3CDTF">2021-04-26T07:03:00Z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