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F8EB" w14:textId="77777777" w:rsidR="001D0C93" w:rsidRPr="00E847F4" w:rsidRDefault="001D0C93" w:rsidP="001D0C93">
      <w:pPr>
        <w:spacing w:line="276" w:lineRule="auto"/>
        <w:rPr>
          <w:rFonts w:ascii="Arial" w:hAnsi="Arial" w:cs="Arial"/>
          <w:color w:val="FFFFFF"/>
          <w:sz w:val="24"/>
        </w:rPr>
      </w:pPr>
      <w:r>
        <w:rPr>
          <w:rFonts w:ascii="Arial" w:hAnsi="Arial" w:cs="Arial"/>
          <w:noProof/>
        </w:rPr>
        <mc:AlternateContent>
          <mc:Choice Requires="wps">
            <w:drawing>
              <wp:anchor distT="45720" distB="45720" distL="114300" distR="114300" simplePos="0" relativeHeight="251659264" behindDoc="0" locked="0" layoutInCell="1" allowOverlap="1" wp14:anchorId="6F2B092D" wp14:editId="610C0712">
                <wp:simplePos x="0" y="0"/>
                <wp:positionH relativeFrom="margin">
                  <wp:align>left</wp:align>
                </wp:positionH>
                <wp:positionV relativeFrom="paragraph">
                  <wp:posOffset>-761365</wp:posOffset>
                </wp:positionV>
                <wp:extent cx="4862830" cy="1104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0EB5C" w14:textId="77777777" w:rsidR="001D0C93" w:rsidRPr="003E6787" w:rsidRDefault="001D0C93" w:rsidP="001D0C93">
                            <w:pPr>
                              <w:pStyle w:val="Heading1"/>
                              <w:numPr>
                                <w:ilvl w:val="0"/>
                                <w:numId w:val="0"/>
                              </w:numPr>
                              <w:rPr>
                                <w:b w:val="0"/>
                                <w:color w:val="FFFFFF"/>
                                <w:sz w:val="48"/>
                                <w:szCs w:val="48"/>
                              </w:rPr>
                            </w:pPr>
                            <w:r>
                              <w:rPr>
                                <w:b w:val="0"/>
                                <w:color w:val="FFFFFF"/>
                                <w:sz w:val="48"/>
                                <w:szCs w:val="48"/>
                              </w:rPr>
                              <w:t>Chisholm Road Prison Project</w:t>
                            </w:r>
                          </w:p>
                          <w:p w14:paraId="6AF1FB5D" w14:textId="77777777" w:rsidR="001D0C93" w:rsidRPr="00597C9F" w:rsidRDefault="001D0C93" w:rsidP="001D0C93">
                            <w:pPr>
                              <w:spacing w:line="276" w:lineRule="auto"/>
                              <w:rPr>
                                <w:rFonts w:ascii="Arial" w:hAnsi="Arial" w:cs="Arial"/>
                                <w:color w:val="FFFFFF"/>
                                <w:sz w:val="26"/>
                                <w:szCs w:val="26"/>
                              </w:rPr>
                            </w:pPr>
                            <w:r w:rsidRPr="00597C9F">
                              <w:rPr>
                                <w:rFonts w:ascii="Arial" w:hAnsi="Arial" w:cs="Arial"/>
                                <w:color w:val="FFFFFF"/>
                                <w:sz w:val="26"/>
                                <w:szCs w:val="26"/>
                              </w:rPr>
                              <w:t>Community Advisory Group</w:t>
                            </w:r>
                            <w:r>
                              <w:rPr>
                                <w:rFonts w:ascii="Arial" w:hAnsi="Arial" w:cs="Arial"/>
                                <w:color w:val="FFFFFF"/>
                                <w:sz w:val="26"/>
                                <w:szCs w:val="26"/>
                              </w:rPr>
                              <w:t xml:space="preserve"> meeting summary</w:t>
                            </w:r>
                          </w:p>
                          <w:p w14:paraId="604521E8" w14:textId="77777777" w:rsidR="001D0C93" w:rsidRDefault="001D0C93" w:rsidP="001D0C93">
                            <w:r>
                              <w:t xml:space="preserve"> Meting </w:t>
                            </w:r>
                          </w:p>
                          <w:p w14:paraId="5732BCB0" w14:textId="77777777" w:rsidR="001D0C93" w:rsidRPr="003E6787" w:rsidRDefault="001D0C93" w:rsidP="001D0C93">
                            <w:pPr>
                              <w:pStyle w:val="Heading1"/>
                              <w:numPr>
                                <w:ilvl w:val="0"/>
                                <w:numId w:val="0"/>
                              </w:numPr>
                              <w:rPr>
                                <w:b w:val="0"/>
                                <w:color w:val="FFFFFF"/>
                                <w:sz w:val="48"/>
                                <w:szCs w:val="48"/>
                              </w:rPr>
                            </w:pPr>
                            <w:bookmarkStart w:id="0" w:name="_Toc11750584"/>
                            <w:proofErr w:type="spellStart"/>
                            <w:r>
                              <w:rPr>
                                <w:b w:val="0"/>
                                <w:color w:val="FFFFFF"/>
                                <w:sz w:val="48"/>
                                <w:szCs w:val="48"/>
                              </w:rPr>
                              <w:t>MinutesAgenda</w:t>
                            </w:r>
                            <w:bookmarkEnd w:id="0"/>
                            <w:proofErr w:type="spellEnd"/>
                          </w:p>
                          <w:p w14:paraId="507D8BFF" w14:textId="77777777" w:rsidR="001D0C93" w:rsidRPr="00597C9F" w:rsidRDefault="001D0C93" w:rsidP="001D0C93">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9.95pt;width:382.9pt;height:86.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" stroked="f">
                <v:fill opacity="0"/>
                <v:textbox>
                  <w:txbxContent>
                    <w:p w:rsidR="001D0C93" w:rsidRPr="003E6787" w:rsidRDefault="001D0C93" w:rsidP="001D0C93">
                      <w:pPr>
                        <w:pStyle w:val="Heading1"/>
                        <w:numPr>
                          <w:ilvl w:val="0"/>
                          <w:numId w:val="0"/>
                        </w:numPr>
                        <w:rPr>
                          <w:b w:val="0"/>
                          <w:color w:val="FFFFFF"/>
                          <w:sz w:val="48"/>
                          <w:szCs w:val="48"/>
                        </w:rPr>
                      </w:pPr>
                      <w:r>
                        <w:rPr>
                          <w:b w:val="0"/>
                          <w:color w:val="FFFFFF"/>
                          <w:sz w:val="48"/>
                          <w:szCs w:val="48"/>
                        </w:rPr>
                        <w:t>Chisholm Road Prison Project</w:t>
                      </w:r>
                    </w:p>
                    <w:p w:rsidR="001D0C93" w:rsidRPr="00597C9F" w:rsidRDefault="001D0C93" w:rsidP="001D0C93">
                      <w:pPr>
                        <w:spacing w:line="276" w:lineRule="auto"/>
                        <w:rPr>
                          <w:rFonts w:ascii="Arial" w:hAnsi="Arial" w:cs="Arial"/>
                          <w:color w:val="FFFFFF"/>
                          <w:sz w:val="26"/>
                          <w:szCs w:val="26"/>
                        </w:rPr>
                      </w:pPr>
                      <w:r w:rsidRPr="00597C9F">
                        <w:rPr>
                          <w:rFonts w:ascii="Arial" w:hAnsi="Arial" w:cs="Arial"/>
                          <w:color w:val="FFFFFF"/>
                          <w:sz w:val="26"/>
                          <w:szCs w:val="26"/>
                        </w:rPr>
                        <w:t>Community Advisory Group</w:t>
                      </w:r>
                      <w:r>
                        <w:rPr>
                          <w:rFonts w:ascii="Arial" w:hAnsi="Arial" w:cs="Arial"/>
                          <w:color w:val="FFFFFF"/>
                          <w:sz w:val="26"/>
                          <w:szCs w:val="26"/>
                        </w:rPr>
                        <w:t xml:space="preserve"> meeting summary</w:t>
                      </w:r>
                    </w:p>
                    <w:p w:rsidR="001D0C93" w:rsidRDefault="001D0C93" w:rsidP="001D0C93">
                      <w:r>
                        <w:t xml:space="preserve"> Meting </w:t>
                      </w:r>
                    </w:p>
                    <w:p w:rsidR="001D0C93" w:rsidRPr="003E6787" w:rsidRDefault="001D0C93" w:rsidP="001D0C93">
                      <w:pPr>
                        <w:pStyle w:val="Heading1"/>
                        <w:numPr>
                          <w:ilvl w:val="0"/>
                          <w:numId w:val="0"/>
                        </w:numPr>
                        <w:rPr>
                          <w:b w:val="0"/>
                          <w:color w:val="FFFFFF"/>
                          <w:sz w:val="48"/>
                          <w:szCs w:val="48"/>
                        </w:rPr>
                      </w:pPr>
                      <w:bookmarkStart w:id="1" w:name="_Toc11750584"/>
                      <w:proofErr w:type="spellStart"/>
                      <w:r>
                        <w:rPr>
                          <w:b w:val="0"/>
                          <w:color w:val="FFFFFF"/>
                          <w:sz w:val="48"/>
                          <w:szCs w:val="48"/>
                        </w:rPr>
                        <w:t>MinutesAgenda</w:t>
                      </w:r>
                      <w:bookmarkEnd w:id="1"/>
                      <w:proofErr w:type="spellEnd"/>
                    </w:p>
                    <w:p w:rsidR="001D0C93" w:rsidRPr="00597C9F" w:rsidRDefault="001D0C93" w:rsidP="001D0C93">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w10:wrap anchorx="margin"/>
              </v:shape>
            </w:pict>
          </mc:Fallback>
        </mc:AlternateContent>
      </w:r>
    </w:p>
    <w:tbl>
      <w:tblPr>
        <w:tblpPr w:leftFromText="180" w:rightFromText="180" w:vertAnchor="text" w:horzAnchor="margin" w:tblpY="188"/>
        <w:tblW w:w="9923"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1972"/>
        <w:gridCol w:w="5627"/>
        <w:gridCol w:w="1232"/>
        <w:gridCol w:w="1092"/>
      </w:tblGrid>
      <w:tr w:rsidR="001D0C93" w:rsidRPr="00E847F4" w14:paraId="5998D376" w14:textId="77777777" w:rsidTr="001D0C93">
        <w:trPr>
          <w:tblHeader/>
        </w:trPr>
        <w:tc>
          <w:tcPr>
            <w:tcW w:w="9923" w:type="dxa"/>
            <w:gridSpan w:val="4"/>
            <w:shd w:val="clear" w:color="auto" w:fill="E0E0E0"/>
            <w:vAlign w:val="center"/>
          </w:tcPr>
          <w:p w14:paraId="2AFA2637" w14:textId="77777777" w:rsidR="001D0C93" w:rsidRPr="00E847F4" w:rsidRDefault="001D0C93" w:rsidP="001D0C93">
            <w:pPr>
              <w:pStyle w:val="TableHeader"/>
              <w:rPr>
                <w:rFonts w:cs="Arial"/>
                <w:sz w:val="22"/>
                <w:szCs w:val="22"/>
              </w:rPr>
            </w:pPr>
            <w:r w:rsidRPr="00E847F4">
              <w:rPr>
                <w:rFonts w:cs="Arial"/>
                <w:sz w:val="22"/>
                <w:szCs w:val="22"/>
              </w:rPr>
              <w:t>Meeting details</w:t>
            </w:r>
          </w:p>
        </w:tc>
      </w:tr>
      <w:tr w:rsidR="001D0C93" w:rsidRPr="00E847F4" w14:paraId="558CE857" w14:textId="77777777" w:rsidTr="001D0C93">
        <w:tc>
          <w:tcPr>
            <w:tcW w:w="1972" w:type="dxa"/>
            <w:shd w:val="clear" w:color="auto" w:fill="auto"/>
            <w:vAlign w:val="center"/>
          </w:tcPr>
          <w:p w14:paraId="56F53AA5" w14:textId="77777777" w:rsidR="001D0C93" w:rsidRPr="00E847F4" w:rsidRDefault="001D0C93" w:rsidP="001D0C93">
            <w:pPr>
              <w:pStyle w:val="TableText-Bold"/>
              <w:rPr>
                <w:rFonts w:cs="Arial"/>
                <w:sz w:val="22"/>
                <w:szCs w:val="22"/>
                <w:lang w:val="en-US"/>
              </w:rPr>
            </w:pPr>
            <w:r w:rsidRPr="00E847F4">
              <w:rPr>
                <w:rFonts w:cs="Arial"/>
                <w:sz w:val="22"/>
                <w:szCs w:val="22"/>
              </w:rPr>
              <w:t>Meeting title:</w:t>
            </w:r>
          </w:p>
        </w:tc>
        <w:tc>
          <w:tcPr>
            <w:tcW w:w="5627" w:type="dxa"/>
            <w:vAlign w:val="center"/>
          </w:tcPr>
          <w:p w14:paraId="18D7B18C" w14:textId="77777777" w:rsidR="001D0C93" w:rsidRPr="00E847F4" w:rsidRDefault="001D0C93" w:rsidP="001D0C93">
            <w:pPr>
              <w:pStyle w:val="MeetingTitle"/>
              <w:rPr>
                <w:rFonts w:cs="Arial"/>
                <w:sz w:val="22"/>
                <w:szCs w:val="22"/>
              </w:rPr>
            </w:pPr>
            <w:r w:rsidRPr="00E847F4">
              <w:rPr>
                <w:rFonts w:cs="Arial"/>
                <w:sz w:val="22"/>
                <w:szCs w:val="22"/>
              </w:rPr>
              <w:t>Community Advisory Group</w:t>
            </w:r>
          </w:p>
        </w:tc>
        <w:tc>
          <w:tcPr>
            <w:tcW w:w="1232" w:type="dxa"/>
            <w:vAlign w:val="center"/>
          </w:tcPr>
          <w:p w14:paraId="25C30707" w14:textId="77777777" w:rsidR="001D0C93" w:rsidRPr="00E847F4" w:rsidRDefault="001D0C93" w:rsidP="001D0C93">
            <w:pPr>
              <w:pStyle w:val="TableText-Bold"/>
              <w:rPr>
                <w:rFonts w:cs="Arial"/>
                <w:sz w:val="22"/>
                <w:szCs w:val="22"/>
              </w:rPr>
            </w:pPr>
            <w:r w:rsidRPr="00E847F4">
              <w:rPr>
                <w:rFonts w:cs="Arial"/>
                <w:sz w:val="22"/>
                <w:szCs w:val="22"/>
              </w:rPr>
              <w:t>No:</w:t>
            </w:r>
          </w:p>
        </w:tc>
        <w:tc>
          <w:tcPr>
            <w:tcW w:w="1092" w:type="dxa"/>
            <w:vAlign w:val="center"/>
          </w:tcPr>
          <w:p w14:paraId="45F14FBD" w14:textId="77777777" w:rsidR="001D0C93" w:rsidRPr="00E847F4" w:rsidRDefault="001D0C93" w:rsidP="001D0C93">
            <w:pPr>
              <w:pStyle w:val="TableText"/>
              <w:rPr>
                <w:rFonts w:cs="Arial"/>
                <w:sz w:val="22"/>
                <w:szCs w:val="22"/>
              </w:rPr>
            </w:pPr>
            <w:r>
              <w:rPr>
                <w:rFonts w:cs="Arial"/>
                <w:sz w:val="22"/>
                <w:szCs w:val="22"/>
              </w:rPr>
              <w:t>7</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1D0C93" w:rsidRPr="00E847F4" w14:paraId="4D0BB577" w14:textId="77777777" w:rsidTr="001D0C93">
        <w:tc>
          <w:tcPr>
            <w:tcW w:w="1972" w:type="dxa"/>
            <w:shd w:val="clear" w:color="auto" w:fill="auto"/>
            <w:vAlign w:val="center"/>
          </w:tcPr>
          <w:p w14:paraId="19BA33EA" w14:textId="77777777" w:rsidR="001D0C93" w:rsidRPr="00E847F4" w:rsidRDefault="001D0C93" w:rsidP="001D0C93">
            <w:pPr>
              <w:pStyle w:val="TableText-Bold"/>
              <w:rPr>
                <w:rFonts w:cs="Arial"/>
                <w:sz w:val="22"/>
                <w:szCs w:val="22"/>
              </w:rPr>
            </w:pPr>
            <w:r w:rsidRPr="00E847F4">
              <w:rPr>
                <w:rFonts w:cs="Arial"/>
                <w:sz w:val="22"/>
                <w:szCs w:val="22"/>
              </w:rPr>
              <w:t>Date:</w:t>
            </w:r>
          </w:p>
        </w:tc>
        <w:tc>
          <w:tcPr>
            <w:tcW w:w="5627" w:type="dxa"/>
            <w:vAlign w:val="center"/>
          </w:tcPr>
          <w:p w14:paraId="1766577A" w14:textId="77777777" w:rsidR="001D0C93" w:rsidRPr="00E847F4" w:rsidRDefault="001D0C93" w:rsidP="001D0C93">
            <w:pPr>
              <w:pStyle w:val="Date"/>
            </w:pPr>
            <w:r w:rsidRPr="00E847F4">
              <w:t>Wednesday 2</w:t>
            </w:r>
            <w:r>
              <w:t xml:space="preserve">9 May </w:t>
            </w:r>
            <w:r w:rsidRPr="00E847F4">
              <w:t>2019</w:t>
            </w:r>
          </w:p>
        </w:tc>
        <w:tc>
          <w:tcPr>
            <w:tcW w:w="1232" w:type="dxa"/>
            <w:vAlign w:val="center"/>
          </w:tcPr>
          <w:p w14:paraId="4C369107" w14:textId="77777777" w:rsidR="001D0C93" w:rsidRPr="00E847F4" w:rsidRDefault="001D0C93" w:rsidP="001D0C93">
            <w:pPr>
              <w:pStyle w:val="TableText-Bold"/>
              <w:rPr>
                <w:rFonts w:cs="Arial"/>
                <w:sz w:val="22"/>
                <w:szCs w:val="22"/>
              </w:rPr>
            </w:pPr>
            <w:r w:rsidRPr="00E847F4">
              <w:rPr>
                <w:rFonts w:cs="Arial"/>
                <w:sz w:val="22"/>
                <w:szCs w:val="22"/>
              </w:rPr>
              <w:t xml:space="preserve">Time: </w:t>
            </w:r>
          </w:p>
        </w:tc>
        <w:tc>
          <w:tcPr>
            <w:tcW w:w="1092" w:type="dxa"/>
            <w:vAlign w:val="center"/>
          </w:tcPr>
          <w:p w14:paraId="64668BBD" w14:textId="77777777" w:rsidR="001D0C93" w:rsidRPr="00E847F4" w:rsidRDefault="001D0C93" w:rsidP="001D0C93">
            <w:pPr>
              <w:pStyle w:val="TableText"/>
              <w:rPr>
                <w:rFonts w:cs="Arial"/>
                <w:sz w:val="22"/>
                <w:szCs w:val="22"/>
              </w:rPr>
            </w:pPr>
            <w:r w:rsidRPr="00E847F4">
              <w:rPr>
                <w:rFonts w:cs="Arial"/>
                <w:sz w:val="22"/>
                <w:szCs w:val="22"/>
              </w:rPr>
              <w:t>4.</w:t>
            </w:r>
            <w:r>
              <w:rPr>
                <w:rFonts w:cs="Arial"/>
                <w:sz w:val="22"/>
                <w:szCs w:val="22"/>
              </w:rPr>
              <w:t>00</w:t>
            </w:r>
            <w:r w:rsidRPr="00E847F4">
              <w:rPr>
                <w:rFonts w:cs="Arial"/>
                <w:sz w:val="22"/>
                <w:szCs w:val="22"/>
              </w:rPr>
              <w:t>pm to 6.00pm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1D0C93" w:rsidRPr="00E847F4" w14:paraId="06894012" w14:textId="77777777" w:rsidTr="001D0C93">
        <w:tc>
          <w:tcPr>
            <w:tcW w:w="1972" w:type="dxa"/>
            <w:shd w:val="clear" w:color="auto" w:fill="auto"/>
            <w:vAlign w:val="center"/>
          </w:tcPr>
          <w:p w14:paraId="553D6DF8" w14:textId="77777777" w:rsidR="001D0C93" w:rsidRPr="00E847F4" w:rsidRDefault="001D0C93" w:rsidP="001D0C93">
            <w:pPr>
              <w:pStyle w:val="TableText-Bold"/>
              <w:rPr>
                <w:rFonts w:cs="Arial"/>
                <w:sz w:val="22"/>
                <w:szCs w:val="22"/>
              </w:rPr>
            </w:pPr>
            <w:r w:rsidRPr="00E847F4">
              <w:rPr>
                <w:rFonts w:cs="Arial"/>
                <w:sz w:val="22"/>
                <w:szCs w:val="22"/>
              </w:rPr>
              <w:t>Location:</w:t>
            </w:r>
          </w:p>
        </w:tc>
        <w:tc>
          <w:tcPr>
            <w:tcW w:w="7951" w:type="dxa"/>
            <w:gridSpan w:val="3"/>
            <w:vAlign w:val="center"/>
          </w:tcPr>
          <w:p w14:paraId="30B0B7D5" w14:textId="77777777" w:rsidR="001D0C93" w:rsidRPr="00E847F4" w:rsidRDefault="001D0C93" w:rsidP="001D0C93">
            <w:pPr>
              <w:pStyle w:val="TableText"/>
              <w:rPr>
                <w:rFonts w:cs="Arial"/>
                <w:sz w:val="22"/>
                <w:szCs w:val="22"/>
              </w:rPr>
            </w:pPr>
            <w:r w:rsidRPr="00E847F4">
              <w:rPr>
                <w:rFonts w:cs="Arial"/>
                <w:sz w:val="22"/>
                <w:szCs w:val="22"/>
              </w:rPr>
              <w:t xml:space="preserve">Marngoneet Correctional Centre (Boardroom Administration Building), 1170 Bacchus Marsh Road, LARA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1D0C93" w:rsidRPr="00E847F4" w14:paraId="713C7D0F" w14:textId="77777777" w:rsidTr="001D0C93">
        <w:trPr>
          <w:tblHeader/>
        </w:trPr>
        <w:tc>
          <w:tcPr>
            <w:tcW w:w="9923" w:type="dxa"/>
            <w:gridSpan w:val="4"/>
            <w:shd w:val="clear" w:color="auto" w:fill="E0E0E0"/>
          </w:tcPr>
          <w:p w14:paraId="5A6BB646" w14:textId="77777777" w:rsidR="001D0C93" w:rsidRPr="00E847F4" w:rsidRDefault="001D0C93" w:rsidP="001D0C93">
            <w:pPr>
              <w:pStyle w:val="TableHeader"/>
              <w:rPr>
                <w:rFonts w:cs="Arial"/>
                <w:sz w:val="22"/>
                <w:szCs w:val="22"/>
                <w:lang w:val="en-US"/>
              </w:rPr>
            </w:pPr>
            <w:r w:rsidRPr="00E847F4">
              <w:rPr>
                <w:rFonts w:cs="Arial"/>
                <w:sz w:val="22"/>
                <w:szCs w:val="22"/>
              </w:rPr>
              <w:t>Attendees</w:t>
            </w:r>
          </w:p>
        </w:tc>
      </w:tr>
      <w:tr w:rsidR="001D0C93" w:rsidRPr="00E847F4" w14:paraId="02DEC2C8" w14:textId="77777777" w:rsidTr="001D0C93">
        <w:tc>
          <w:tcPr>
            <w:tcW w:w="9923" w:type="dxa"/>
            <w:gridSpan w:val="4"/>
          </w:tcPr>
          <w:p w14:paraId="38969C4A" w14:textId="77777777" w:rsidR="001D0C93" w:rsidRPr="00E847F4" w:rsidRDefault="001D0C93" w:rsidP="001D0C93">
            <w:pPr>
              <w:pStyle w:val="TableText"/>
              <w:rPr>
                <w:rFonts w:cs="Arial"/>
                <w:sz w:val="22"/>
                <w:szCs w:val="22"/>
              </w:rPr>
            </w:pPr>
            <w:r w:rsidRPr="00E847F4">
              <w:rPr>
                <w:rFonts w:cs="Arial"/>
                <w:b/>
                <w:sz w:val="22"/>
                <w:szCs w:val="22"/>
              </w:rPr>
              <w:t>Community Advisory Group members:</w:t>
            </w:r>
            <w:r w:rsidRPr="00E847F4">
              <w:rPr>
                <w:rFonts w:cs="Arial"/>
                <w:sz w:val="22"/>
                <w:szCs w:val="22"/>
              </w:rPr>
              <w:t xml:space="preserve">  Councillor Kylie </w:t>
            </w:r>
            <w:proofErr w:type="spellStart"/>
            <w:r w:rsidRPr="00E847F4">
              <w:rPr>
                <w:rFonts w:cs="Arial"/>
                <w:sz w:val="22"/>
                <w:szCs w:val="22"/>
              </w:rPr>
              <w:t>Grzybek</w:t>
            </w:r>
            <w:proofErr w:type="spellEnd"/>
            <w:r w:rsidRPr="00E847F4">
              <w:rPr>
                <w:rFonts w:cs="Arial"/>
                <w:sz w:val="22"/>
                <w:szCs w:val="22"/>
              </w:rPr>
              <w:t xml:space="preserve"> (</w:t>
            </w:r>
            <w:proofErr w:type="spellStart"/>
            <w:r w:rsidRPr="00E847F4">
              <w:rPr>
                <w:rFonts w:cs="Arial"/>
                <w:sz w:val="22"/>
                <w:szCs w:val="22"/>
              </w:rPr>
              <w:t>Winderemere</w:t>
            </w:r>
            <w:proofErr w:type="spellEnd"/>
            <w:r>
              <w:rPr>
                <w:rFonts w:cs="Arial"/>
                <w:sz w:val="22"/>
                <w:szCs w:val="22"/>
              </w:rPr>
              <w:t xml:space="preserve">), </w:t>
            </w:r>
            <w:r w:rsidRPr="00E847F4">
              <w:rPr>
                <w:rFonts w:eastAsia="Calibri" w:cs="Arial"/>
                <w:color w:val="000000"/>
                <w:sz w:val="22"/>
                <w:szCs w:val="22"/>
              </w:rPr>
              <w:t xml:space="preserve">John </w:t>
            </w:r>
            <w:proofErr w:type="spellStart"/>
            <w:r w:rsidRPr="00E847F4">
              <w:rPr>
                <w:rFonts w:eastAsia="Calibri" w:cs="Arial"/>
                <w:color w:val="000000"/>
                <w:sz w:val="22"/>
                <w:szCs w:val="22"/>
              </w:rPr>
              <w:t>Brne</w:t>
            </w:r>
            <w:proofErr w:type="spellEnd"/>
            <w:r w:rsidRPr="00E847F4">
              <w:rPr>
                <w:rFonts w:eastAsia="Calibri" w:cs="Arial"/>
                <w:color w:val="000000"/>
                <w:sz w:val="22"/>
                <w:szCs w:val="22"/>
              </w:rPr>
              <w:t xml:space="preserve"> (community member), Barry White (community member), Jeff Cahn (community member), </w:t>
            </w:r>
            <w:r>
              <w:rPr>
                <w:rFonts w:eastAsia="Calibri" w:cs="Arial"/>
                <w:color w:val="000000"/>
                <w:sz w:val="22"/>
                <w:szCs w:val="22"/>
              </w:rPr>
              <w:t xml:space="preserve">Leanne Barnes </w:t>
            </w:r>
            <w:r w:rsidRPr="00852B21">
              <w:rPr>
                <w:rFonts w:eastAsia="Calibri" w:cs="Arial"/>
                <w:color w:val="000000"/>
                <w:sz w:val="22"/>
                <w:szCs w:val="22"/>
              </w:rPr>
              <w:t>(Executive Director, Barwon South West Region), Garry</w:t>
            </w:r>
            <w:r w:rsidRPr="00AE6FD4">
              <w:rPr>
                <w:rFonts w:eastAsia="Calibri" w:cs="Arial"/>
                <w:color w:val="000000"/>
                <w:sz w:val="22"/>
                <w:szCs w:val="22"/>
              </w:rPr>
              <w:t xml:space="preserve"> Jackson </w:t>
            </w:r>
            <w:r>
              <w:rPr>
                <w:rFonts w:eastAsia="Calibri" w:cs="Arial"/>
                <w:color w:val="000000"/>
                <w:sz w:val="22"/>
                <w:szCs w:val="22"/>
              </w:rPr>
              <w:t>(</w:t>
            </w:r>
            <w:r w:rsidRPr="00AE6FD4">
              <w:rPr>
                <w:rFonts w:eastAsia="Calibri" w:cs="Arial"/>
                <w:color w:val="000000"/>
                <w:sz w:val="22"/>
                <w:szCs w:val="22"/>
              </w:rPr>
              <w:t>Program Director, New Builds</w:t>
            </w:r>
            <w:r>
              <w:rPr>
                <w:rFonts w:eastAsia="Calibri" w:cs="Arial"/>
                <w:color w:val="000000"/>
                <w:sz w:val="22"/>
                <w:szCs w:val="22"/>
              </w:rPr>
              <w:t>),</w:t>
            </w:r>
            <w:r w:rsidRPr="00AE6FD4">
              <w:rPr>
                <w:rFonts w:eastAsia="Calibri" w:cs="Arial"/>
                <w:color w:val="000000"/>
                <w:sz w:val="22"/>
                <w:szCs w:val="22"/>
              </w:rPr>
              <w:t xml:space="preserve"> </w:t>
            </w:r>
            <w:r w:rsidRPr="00E847F4">
              <w:rPr>
                <w:rFonts w:cs="Arial"/>
                <w:sz w:val="22"/>
                <w:szCs w:val="22"/>
              </w:rPr>
              <w:t>Dijana Dragovic (</w:t>
            </w:r>
            <w:r>
              <w:rPr>
                <w:rFonts w:cs="Arial"/>
                <w:sz w:val="22"/>
                <w:szCs w:val="22"/>
              </w:rPr>
              <w:t>Deputy</w:t>
            </w:r>
            <w:r w:rsidRPr="00E847F4">
              <w:rPr>
                <w:rFonts w:cs="Arial"/>
                <w:sz w:val="22"/>
                <w:szCs w:val="22"/>
              </w:rPr>
              <w:t xml:space="preserve"> Program Director, New Builds), </w:t>
            </w:r>
            <w:r w:rsidRPr="00E847F4">
              <w:rPr>
                <w:rFonts w:eastAsia="Calibri" w:cs="Arial"/>
                <w:color w:val="000000"/>
                <w:sz w:val="22"/>
                <w:szCs w:val="22"/>
              </w:rPr>
              <w:t xml:space="preserve">David Withington (community member), Leigh Bartlett (community member), </w:t>
            </w:r>
            <w:r w:rsidRPr="00E847F4">
              <w:rPr>
                <w:rFonts w:cs="Arial"/>
                <w:sz w:val="22"/>
                <w:szCs w:val="22"/>
              </w:rPr>
              <w:t>Rod Wise (Deputy Commissioner, Corrections Victoria),  Marylyn Pettit (community member)</w:t>
            </w:r>
            <w:r w:rsidRPr="00E847F4">
              <w:rPr>
                <w:rFonts w:eastAsia="Calibri" w:cs="Arial"/>
                <w:color w:val="000000"/>
                <w:sz w:val="22"/>
                <w:szCs w:val="22"/>
              </w:rPr>
              <w:t>.</w:t>
            </w:r>
          </w:p>
          <w:p w14:paraId="04F695D5" w14:textId="77777777" w:rsidR="001D0C93" w:rsidRPr="00E847F4" w:rsidRDefault="001D0C93" w:rsidP="001D0C93">
            <w:pPr>
              <w:pStyle w:val="TableText"/>
              <w:rPr>
                <w:rFonts w:cs="Arial"/>
                <w:sz w:val="22"/>
                <w:szCs w:val="22"/>
              </w:rPr>
            </w:pPr>
            <w:r w:rsidRPr="00E847F4">
              <w:rPr>
                <w:rFonts w:cs="Arial"/>
                <w:b/>
                <w:sz w:val="22"/>
                <w:szCs w:val="22"/>
              </w:rPr>
              <w:t>Additional:</w:t>
            </w:r>
            <w:r w:rsidRPr="00E847F4">
              <w:rPr>
                <w:rFonts w:cs="Arial"/>
                <w:sz w:val="22"/>
                <w:szCs w:val="22"/>
              </w:rPr>
              <w:t xml:space="preserve"> Louise Baring (Communication Manager, New Builds)</w:t>
            </w:r>
            <w:r>
              <w:rPr>
                <w:rFonts w:cs="Arial"/>
                <w:sz w:val="22"/>
                <w:szCs w:val="22"/>
              </w:rPr>
              <w:t>, Leah Fensham-Brown (Manager, Environment and Sustainability).</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1D0C93" w:rsidRPr="00E847F4" w14:paraId="427D0090" w14:textId="77777777" w:rsidTr="001D0C93">
        <w:tc>
          <w:tcPr>
            <w:tcW w:w="9923" w:type="dxa"/>
            <w:gridSpan w:val="4"/>
            <w:shd w:val="clear" w:color="auto" w:fill="E7E6E6"/>
          </w:tcPr>
          <w:p w14:paraId="36E32130" w14:textId="77777777" w:rsidR="001D0C93" w:rsidRPr="00E847F4" w:rsidRDefault="001D0C93" w:rsidP="001D0C93">
            <w:pPr>
              <w:pStyle w:val="TableText"/>
              <w:rPr>
                <w:rFonts w:cs="Arial"/>
                <w:sz w:val="22"/>
                <w:szCs w:val="22"/>
              </w:rPr>
            </w:pPr>
            <w:r w:rsidRPr="00E847F4">
              <w:rPr>
                <w:rFonts w:cs="Arial"/>
                <w:b/>
                <w:sz w:val="22"/>
                <w:szCs w:val="22"/>
              </w:rPr>
              <w:t>Apologies:</w:t>
            </w:r>
            <w:r w:rsidRPr="00E847F4">
              <w:rPr>
                <w:rFonts w:eastAsia="Calibri" w:cs="Arial"/>
                <w:color w:val="000000"/>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1D0C93" w:rsidRPr="00E847F4" w14:paraId="0E33552F" w14:textId="77777777" w:rsidTr="001D0C93">
        <w:tc>
          <w:tcPr>
            <w:tcW w:w="9923" w:type="dxa"/>
            <w:gridSpan w:val="4"/>
            <w:tcBorders>
              <w:bottom w:val="single" w:sz="4" w:space="0" w:color="auto"/>
            </w:tcBorders>
            <w:vAlign w:val="center"/>
          </w:tcPr>
          <w:p w14:paraId="508B61CA" w14:textId="77777777" w:rsidR="001D0C93" w:rsidRPr="0080607C" w:rsidRDefault="001D0C93" w:rsidP="001D0C93">
            <w:pPr>
              <w:shd w:val="clear" w:color="auto" w:fill="FFFFFF"/>
              <w:rPr>
                <w:rFonts w:ascii="Arial" w:hAnsi="Arial" w:cs="Arial"/>
              </w:rPr>
            </w:pPr>
            <w:r w:rsidRPr="0080607C">
              <w:rPr>
                <w:rFonts w:ascii="Arial" w:hAnsi="Arial" w:cs="Arial"/>
              </w:rPr>
              <w:t>Justin Giddings (Chair), Corrina Eccles (community member), Leanne Rayner (Sergeant, Lara Police Station), Nigel Bird (community member)</w:t>
            </w:r>
            <w:r>
              <w:rPr>
                <w:rFonts w:ascii="Arial" w:hAnsi="Arial" w:cs="Arial"/>
              </w:rPr>
              <w:t xml:space="preserve"> and </w:t>
            </w:r>
            <w:r w:rsidRPr="00D96E45">
              <w:rPr>
                <w:rFonts w:ascii="Arial" w:hAnsi="Arial" w:cs="Arial"/>
              </w:rPr>
              <w:t>Councillor Anthony Aitken (</w:t>
            </w:r>
            <w:proofErr w:type="spellStart"/>
            <w:r w:rsidRPr="00D96E45">
              <w:rPr>
                <w:rFonts w:ascii="Arial" w:hAnsi="Arial" w:cs="Arial"/>
              </w:rPr>
              <w:t>Winderemere</w:t>
            </w:r>
            <w:proofErr w:type="spellEnd"/>
            <w:r w:rsidRPr="00D96E45">
              <w:rPr>
                <w:rFonts w:ascii="Arial" w:hAnsi="Arial" w:cs="Arial"/>
              </w:rPr>
              <w:t>)</w:t>
            </w:r>
            <w:r>
              <w:rPr>
                <w:rFonts w:ascii="Arial" w:hAnsi="Arial" w:cs="Arial"/>
              </w:rPr>
              <w:t>.</w:t>
            </w:r>
          </w:p>
        </w:tc>
      </w:tr>
      <w:tr w:rsidR="001D0C93" w:rsidRPr="00E847F4" w14:paraId="54EA28E8" w14:textId="77777777" w:rsidTr="001D0C93">
        <w:tc>
          <w:tcPr>
            <w:tcW w:w="9923" w:type="dxa"/>
            <w:gridSpan w:val="4"/>
            <w:tcBorders>
              <w:top w:val="single" w:sz="4" w:space="0" w:color="auto"/>
              <w:left w:val="nil"/>
              <w:bottom w:val="nil"/>
              <w:right w:val="nil"/>
            </w:tcBorders>
            <w:shd w:val="clear" w:color="auto" w:fill="E7E6E6"/>
            <w:vAlign w:val="center"/>
          </w:tcPr>
          <w:p w14:paraId="62579489" w14:textId="77777777" w:rsidR="001D0C93" w:rsidRPr="00E847F4" w:rsidRDefault="001D0C93" w:rsidP="001D0C93">
            <w:pPr>
              <w:pStyle w:val="TableHeader"/>
              <w:rPr>
                <w:rFonts w:cs="Arial"/>
                <w:sz w:val="22"/>
                <w:szCs w:val="22"/>
              </w:rPr>
            </w:pPr>
            <w:r w:rsidRPr="00E847F4">
              <w:rPr>
                <w:rFonts w:cs="Arial"/>
                <w:sz w:val="22"/>
                <w:szCs w:val="22"/>
              </w:rPr>
              <w:t>Meeting overview</w:t>
            </w:r>
          </w:p>
        </w:tc>
      </w:tr>
    </w:tbl>
    <w:p w14:paraId="36301DA8" w14:textId="77777777" w:rsidR="001D0C93" w:rsidRPr="00E847F4" w:rsidRDefault="001D0C93" w:rsidP="001D0C93">
      <w:pPr>
        <w:rPr>
          <w:rFonts w:ascii="Arial" w:hAnsi="Arial" w:cs="Arial"/>
          <w:b/>
        </w:rPr>
      </w:pPr>
      <w:r>
        <w:rPr>
          <w:rFonts w:ascii="Arial" w:hAnsi="Arial" w:cs="Arial"/>
          <w:b/>
          <w:noProof/>
        </w:rPr>
        <w:drawing>
          <wp:anchor distT="0" distB="0" distL="114300" distR="114300" simplePos="0" relativeHeight="251660288" behindDoc="1" locked="0" layoutInCell="1" allowOverlap="1" wp14:anchorId="257823F8" wp14:editId="0D08A030">
            <wp:simplePos x="0" y="0"/>
            <wp:positionH relativeFrom="page">
              <wp:posOffset>415925</wp:posOffset>
            </wp:positionH>
            <wp:positionV relativeFrom="page">
              <wp:posOffset>541655</wp:posOffset>
            </wp:positionV>
            <wp:extent cx="6479540" cy="975360"/>
            <wp:effectExtent l="0" t="0" r="0"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E738B" w14:textId="77777777" w:rsidR="001D0C93" w:rsidRDefault="001D0C93" w:rsidP="001D0C93">
      <w:pPr>
        <w:pStyle w:val="DJCSbody"/>
        <w:ind w:left="0"/>
        <w:rPr>
          <w:rFonts w:cs="Arial"/>
          <w:b/>
        </w:rPr>
      </w:pPr>
      <w:r w:rsidRPr="00E847F4">
        <w:rPr>
          <w:rFonts w:cs="Arial"/>
          <w:b/>
        </w:rPr>
        <w:t xml:space="preserve">Previous minutes </w:t>
      </w:r>
    </w:p>
    <w:p w14:paraId="4CD3A091" w14:textId="77777777" w:rsidR="001D0C93" w:rsidRDefault="001D0C93" w:rsidP="001D0C93">
      <w:pPr>
        <w:pStyle w:val="DJCSbody"/>
        <w:ind w:left="0"/>
        <w:rPr>
          <w:rFonts w:cs="Arial"/>
        </w:rPr>
      </w:pPr>
      <w:r>
        <w:rPr>
          <w:rFonts w:cs="Arial"/>
        </w:rPr>
        <w:t>Previous minutes were endorsed and all action items complete.</w:t>
      </w:r>
    </w:p>
    <w:p w14:paraId="6DC3CB4A" w14:textId="77777777" w:rsidR="001D0C93" w:rsidRDefault="001D0C93" w:rsidP="001D0C93">
      <w:pPr>
        <w:pStyle w:val="DJCSbody"/>
        <w:ind w:left="0"/>
        <w:rPr>
          <w:rFonts w:cs="Arial"/>
        </w:rPr>
      </w:pPr>
      <w:r>
        <w:rPr>
          <w:rFonts w:cs="Arial"/>
        </w:rPr>
        <w:t>The department confirmed it would email an electronic copy of the updated Terms of Reference.</w:t>
      </w:r>
    </w:p>
    <w:p w14:paraId="0B5AD650" w14:textId="77777777" w:rsidR="001D0C93" w:rsidRPr="001C14F9" w:rsidRDefault="001D0C93" w:rsidP="001D0C93">
      <w:pPr>
        <w:pStyle w:val="DJCSbody"/>
        <w:ind w:left="0"/>
        <w:rPr>
          <w:rFonts w:cs="Arial"/>
          <w:i/>
        </w:rPr>
      </w:pPr>
      <w:r w:rsidRPr="001C14F9">
        <w:rPr>
          <w:rFonts w:cs="Arial"/>
          <w:i/>
        </w:rPr>
        <w:t>Deputy Chair</w:t>
      </w:r>
    </w:p>
    <w:p w14:paraId="36DC7B6D" w14:textId="77777777" w:rsidR="001D0C93" w:rsidRPr="003B0AF7" w:rsidRDefault="001D0C93" w:rsidP="001D0C93">
      <w:pPr>
        <w:pStyle w:val="DJCSbody"/>
        <w:ind w:left="0"/>
        <w:rPr>
          <w:rFonts w:cs="Arial"/>
        </w:rPr>
      </w:pPr>
      <w:r w:rsidRPr="00E847F4">
        <w:rPr>
          <w:rFonts w:cs="Arial"/>
          <w:szCs w:val="22"/>
        </w:rPr>
        <w:t>Councillor Kylie Grzybek</w:t>
      </w:r>
      <w:r>
        <w:rPr>
          <w:rFonts w:cs="Arial"/>
          <w:szCs w:val="22"/>
        </w:rPr>
        <w:t xml:space="preserve"> was endorsed as Deputy Chair by the Group.</w:t>
      </w:r>
    </w:p>
    <w:p w14:paraId="4377DF90" w14:textId="77777777" w:rsidR="001D0C93" w:rsidRPr="001C14F9" w:rsidRDefault="001D0C93" w:rsidP="001D0C93">
      <w:pPr>
        <w:pStyle w:val="DJCSbody"/>
        <w:ind w:left="0"/>
        <w:rPr>
          <w:rFonts w:cs="Arial"/>
          <w:i/>
        </w:rPr>
      </w:pPr>
      <w:r w:rsidRPr="001C14F9">
        <w:rPr>
          <w:rFonts w:cs="Arial"/>
          <w:i/>
        </w:rPr>
        <w:t>Barwon Prison Tour</w:t>
      </w:r>
    </w:p>
    <w:p w14:paraId="68C85E6B" w14:textId="77777777" w:rsidR="001D0C93" w:rsidRPr="00BC2CC2" w:rsidRDefault="001D0C93" w:rsidP="001D0C93">
      <w:pPr>
        <w:pStyle w:val="DJCSbody"/>
        <w:ind w:left="0"/>
        <w:rPr>
          <w:rFonts w:cs="Arial"/>
        </w:rPr>
      </w:pPr>
      <w:r>
        <w:rPr>
          <w:rFonts w:cs="Arial"/>
        </w:rPr>
        <w:t xml:space="preserve">It was noted by members of the group that the tour of Barwon Prison that occurred in March was highly </w:t>
      </w:r>
      <w:r w:rsidRPr="00BC2CC2">
        <w:rPr>
          <w:rFonts w:cs="Arial"/>
        </w:rPr>
        <w:t>valuable</w:t>
      </w:r>
      <w:r>
        <w:rPr>
          <w:rFonts w:cs="Arial"/>
        </w:rPr>
        <w:t xml:space="preserve">. Members who attended thought it was an excellent opportunity to </w:t>
      </w:r>
      <w:r w:rsidRPr="00BC2CC2">
        <w:rPr>
          <w:rFonts w:cs="Arial"/>
        </w:rPr>
        <w:t xml:space="preserve">see inside a </w:t>
      </w:r>
      <w:proofErr w:type="gramStart"/>
      <w:r w:rsidRPr="00BC2CC2">
        <w:rPr>
          <w:rFonts w:cs="Arial"/>
        </w:rPr>
        <w:t>maximum security</w:t>
      </w:r>
      <w:proofErr w:type="gramEnd"/>
      <w:r w:rsidRPr="00BC2CC2">
        <w:rPr>
          <w:rFonts w:cs="Arial"/>
        </w:rPr>
        <w:t xml:space="preserve"> prison</w:t>
      </w:r>
      <w:r>
        <w:rPr>
          <w:rFonts w:cs="Arial"/>
        </w:rPr>
        <w:t xml:space="preserve"> and gain insights into the </w:t>
      </w:r>
      <w:r w:rsidRPr="00BC2CC2">
        <w:rPr>
          <w:rFonts w:cs="Arial"/>
        </w:rPr>
        <w:t xml:space="preserve">processes and operations of </w:t>
      </w:r>
      <w:r>
        <w:rPr>
          <w:rFonts w:cs="Arial"/>
        </w:rPr>
        <w:t>a</w:t>
      </w:r>
      <w:r w:rsidRPr="00BC2CC2">
        <w:rPr>
          <w:rFonts w:cs="Arial"/>
        </w:rPr>
        <w:t xml:space="preserve"> prison.</w:t>
      </w:r>
    </w:p>
    <w:p w14:paraId="69DB172B" w14:textId="77777777" w:rsidR="001D0C93" w:rsidRDefault="001D0C93" w:rsidP="001D0C93">
      <w:pPr>
        <w:pStyle w:val="NoSpacing"/>
        <w:rPr>
          <w:rFonts w:ascii="Helv" w:hAnsi="Helv" w:cs="Helv"/>
          <w:i/>
          <w:color w:val="000000"/>
          <w:sz w:val="22"/>
        </w:rPr>
      </w:pPr>
    </w:p>
    <w:p w14:paraId="1514C6D5" w14:textId="77777777" w:rsidR="001D0C93" w:rsidRDefault="001D0C93" w:rsidP="001D0C93">
      <w:pPr>
        <w:pStyle w:val="NoSpacing"/>
        <w:rPr>
          <w:b/>
          <w:sz w:val="22"/>
        </w:rPr>
      </w:pPr>
      <w:r>
        <w:rPr>
          <w:b/>
          <w:sz w:val="22"/>
        </w:rPr>
        <w:t>Sustainable design- outcomes from workshop</w:t>
      </w:r>
    </w:p>
    <w:p w14:paraId="591C96AB" w14:textId="77777777" w:rsidR="001D0C93" w:rsidRDefault="001D0C93" w:rsidP="001D0C93">
      <w:pPr>
        <w:pStyle w:val="NoSpacing"/>
        <w:rPr>
          <w:rFonts w:ascii="Helv" w:hAnsi="Helv" w:cs="Helv"/>
          <w:color w:val="000000"/>
          <w:sz w:val="22"/>
        </w:rPr>
      </w:pPr>
    </w:p>
    <w:p w14:paraId="38CD0E4A" w14:textId="77777777" w:rsidR="001D0C93" w:rsidRDefault="001D0C93" w:rsidP="001D0C93">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rPr>
      </w:pPr>
      <w:r>
        <w:rPr>
          <w:rFonts w:ascii="Arial" w:hAnsi="Arial" w:cs="Arial"/>
        </w:rPr>
        <w:t xml:space="preserve">At the </w:t>
      </w:r>
      <w:r w:rsidRPr="00D96E45">
        <w:rPr>
          <w:rFonts w:ascii="Arial" w:hAnsi="Arial" w:cs="Arial"/>
        </w:rPr>
        <w:t>CAG meeting on 23 January, members were asked to rank sustainability aspects such as energy consumption and climate change, water consumption, biodiversity, workforce wellbeing and satisfaction, landscaping and quality and longevity of design.</w:t>
      </w:r>
    </w:p>
    <w:p w14:paraId="2DAA0380" w14:textId="77777777" w:rsidR="001D0C93" w:rsidRDefault="001D0C93" w:rsidP="001D0C93">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rPr>
      </w:pPr>
      <w:r>
        <w:rPr>
          <w:rFonts w:ascii="Arial" w:hAnsi="Arial" w:cs="Arial"/>
        </w:rPr>
        <w:lastRenderedPageBreak/>
        <w:t xml:space="preserve">At this workshop </w:t>
      </w:r>
      <w:r w:rsidRPr="00D96E45">
        <w:rPr>
          <w:rFonts w:ascii="Arial" w:hAnsi="Arial" w:cs="Arial"/>
        </w:rPr>
        <w:t xml:space="preserve">CAG identified that </w:t>
      </w:r>
      <w:r>
        <w:rPr>
          <w:rFonts w:ascii="Arial" w:hAnsi="Arial" w:cs="Arial"/>
        </w:rPr>
        <w:t xml:space="preserve">key areas of importance including </w:t>
      </w:r>
      <w:r w:rsidRPr="00D96E45">
        <w:rPr>
          <w:rFonts w:ascii="Arial" w:hAnsi="Arial" w:cs="Arial"/>
        </w:rPr>
        <w:t>light pollution, workforce composition and wellbeing, landscaping</w:t>
      </w:r>
      <w:r>
        <w:rPr>
          <w:rFonts w:ascii="Arial" w:hAnsi="Arial" w:cs="Arial"/>
        </w:rPr>
        <w:t xml:space="preserve"> and </w:t>
      </w:r>
      <w:r w:rsidRPr="00D96E45">
        <w:rPr>
          <w:rFonts w:ascii="Arial" w:hAnsi="Arial" w:cs="Arial"/>
        </w:rPr>
        <w:t>urban design</w:t>
      </w:r>
      <w:r>
        <w:rPr>
          <w:rFonts w:ascii="Arial" w:hAnsi="Arial" w:cs="Arial"/>
        </w:rPr>
        <w:t>. T</w:t>
      </w:r>
      <w:r w:rsidRPr="00D96E45">
        <w:rPr>
          <w:rFonts w:ascii="Arial" w:hAnsi="Arial" w:cs="Arial"/>
        </w:rPr>
        <w:t>raffic management</w:t>
      </w:r>
      <w:r>
        <w:rPr>
          <w:rFonts w:ascii="Arial" w:hAnsi="Arial" w:cs="Arial"/>
        </w:rPr>
        <w:t xml:space="preserve"> was listed as </w:t>
      </w:r>
      <w:r w:rsidRPr="00D96E45">
        <w:rPr>
          <w:rFonts w:ascii="Arial" w:hAnsi="Arial" w:cs="Arial"/>
        </w:rPr>
        <w:t xml:space="preserve">an additional item </w:t>
      </w:r>
      <w:r>
        <w:rPr>
          <w:rFonts w:ascii="Arial" w:hAnsi="Arial" w:cs="Arial"/>
        </w:rPr>
        <w:t xml:space="preserve">of importance which is </w:t>
      </w:r>
      <w:r w:rsidRPr="00D96E45">
        <w:rPr>
          <w:rFonts w:ascii="Arial" w:hAnsi="Arial" w:cs="Arial"/>
        </w:rPr>
        <w:t>not a sustainability component</w:t>
      </w:r>
      <w:r>
        <w:rPr>
          <w:rFonts w:ascii="Arial" w:hAnsi="Arial" w:cs="Arial"/>
        </w:rPr>
        <w:t>.</w:t>
      </w:r>
    </w:p>
    <w:p w14:paraId="6E551E70" w14:textId="77777777" w:rsidR="001D0C93" w:rsidRDefault="001D0C93" w:rsidP="001D0C93">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rPr>
      </w:pPr>
      <w:r w:rsidRPr="00701735">
        <w:rPr>
          <w:rFonts w:ascii="Arial" w:hAnsi="Arial" w:cs="Arial"/>
        </w:rPr>
        <w:t>Consultants reviewed the input from the CAG against the initial assessment to determine the final materiality score</w:t>
      </w:r>
      <w:r>
        <w:rPr>
          <w:rFonts w:ascii="Arial" w:hAnsi="Arial" w:cs="Arial"/>
        </w:rPr>
        <w:t>.</w:t>
      </w:r>
    </w:p>
    <w:p w14:paraId="527D9FD4" w14:textId="77777777" w:rsidR="001D0C93" w:rsidRDefault="001D0C93" w:rsidP="001D0C93">
      <w:pPr>
        <w:pStyle w:val="NoSpacing"/>
        <w:rPr>
          <w:sz w:val="22"/>
        </w:rPr>
      </w:pPr>
      <w:r w:rsidRPr="00D96E45">
        <w:rPr>
          <w:sz w:val="22"/>
        </w:rPr>
        <w:t>This help</w:t>
      </w:r>
      <w:r>
        <w:rPr>
          <w:sz w:val="22"/>
        </w:rPr>
        <w:t>ed</w:t>
      </w:r>
      <w:r w:rsidRPr="00D96E45">
        <w:rPr>
          <w:sz w:val="22"/>
        </w:rPr>
        <w:t xml:space="preserve"> inform the Sustainability Management Plan for the project and associated objectives and targets, which will subsequently inform</w:t>
      </w:r>
      <w:r>
        <w:rPr>
          <w:sz w:val="22"/>
        </w:rPr>
        <w:t xml:space="preserve"> </w:t>
      </w:r>
      <w:r w:rsidRPr="00701735">
        <w:rPr>
          <w:sz w:val="22"/>
        </w:rPr>
        <w:t>the schematic design and detailed design of the new prison are progressed.</w:t>
      </w:r>
    </w:p>
    <w:p w14:paraId="38696CA5" w14:textId="77777777" w:rsidR="001D0C93" w:rsidRDefault="001D0C93" w:rsidP="001D0C93">
      <w:pPr>
        <w:pStyle w:val="NoSpacing"/>
        <w:rPr>
          <w:sz w:val="22"/>
        </w:rPr>
      </w:pPr>
    </w:p>
    <w:p w14:paraId="3F79CD9C" w14:textId="77777777" w:rsidR="001D0C93" w:rsidRDefault="001D0C93" w:rsidP="001D0C93">
      <w:pPr>
        <w:pStyle w:val="NoSpacing"/>
        <w:rPr>
          <w:sz w:val="22"/>
        </w:rPr>
      </w:pPr>
      <w:r>
        <w:rPr>
          <w:sz w:val="22"/>
        </w:rPr>
        <w:t xml:space="preserve">Ratings were updated to incorporate the input from CAG members, particularly an increase in the weight of the </w:t>
      </w:r>
      <w:r w:rsidRPr="00F43033">
        <w:rPr>
          <w:sz w:val="22"/>
        </w:rPr>
        <w:t>landscaping, urban design, light pollution</w:t>
      </w:r>
      <w:r>
        <w:rPr>
          <w:sz w:val="22"/>
        </w:rPr>
        <w:t xml:space="preserve"> and the</w:t>
      </w:r>
      <w:r w:rsidRPr="00F43033">
        <w:rPr>
          <w:sz w:val="22"/>
        </w:rPr>
        <w:t xml:space="preserve"> workforce composition and wellbeing</w:t>
      </w:r>
      <w:r>
        <w:rPr>
          <w:sz w:val="22"/>
        </w:rPr>
        <w:t>.</w:t>
      </w:r>
    </w:p>
    <w:p w14:paraId="3ED1A114" w14:textId="77777777" w:rsidR="001D0C93" w:rsidRDefault="001D0C93" w:rsidP="001D0C93">
      <w:pPr>
        <w:pStyle w:val="NoSpacing"/>
        <w:rPr>
          <w:rFonts w:ascii="Helv" w:hAnsi="Helv" w:cs="Helv"/>
          <w:sz w:val="22"/>
        </w:rPr>
      </w:pPr>
    </w:p>
    <w:p w14:paraId="0B1D5A14" w14:textId="77777777" w:rsidR="001D0C93" w:rsidRDefault="001D0C93" w:rsidP="001D0C93">
      <w:pPr>
        <w:pStyle w:val="NoSpacing"/>
        <w:rPr>
          <w:rFonts w:ascii="Helv" w:hAnsi="Helv" w:cs="Helv"/>
          <w:sz w:val="22"/>
        </w:rPr>
      </w:pPr>
      <w:r>
        <w:rPr>
          <w:rFonts w:ascii="Helv" w:hAnsi="Helv" w:cs="Helv"/>
          <w:sz w:val="22"/>
        </w:rPr>
        <w:t>Draft objectives were presented to the group as follows;</w:t>
      </w:r>
    </w:p>
    <w:p w14:paraId="001574A1" w14:textId="77777777" w:rsidR="001D0C93" w:rsidRPr="00701735" w:rsidRDefault="001D0C93" w:rsidP="001D0C93">
      <w:pPr>
        <w:pStyle w:val="NoSpacing"/>
        <w:numPr>
          <w:ilvl w:val="0"/>
          <w:numId w:val="4"/>
        </w:numPr>
        <w:rPr>
          <w:rFonts w:ascii="Helv" w:hAnsi="Helv" w:cs="Helv"/>
          <w:sz w:val="22"/>
        </w:rPr>
      </w:pPr>
      <w:r w:rsidRPr="00701735">
        <w:rPr>
          <w:rFonts w:ascii="Helv" w:hAnsi="Helv" w:cs="Helv"/>
          <w:sz w:val="22"/>
        </w:rPr>
        <w:t>Objective 1: Broaden the definition of sustainability for major corrections projects</w:t>
      </w:r>
    </w:p>
    <w:p w14:paraId="52280347" w14:textId="77777777" w:rsidR="001D0C93" w:rsidRPr="00701735" w:rsidRDefault="001D0C93" w:rsidP="001D0C93">
      <w:pPr>
        <w:pStyle w:val="NoSpacing"/>
        <w:rPr>
          <w:rFonts w:ascii="Helv" w:hAnsi="Helv" w:cs="Helv"/>
          <w:sz w:val="22"/>
        </w:rPr>
      </w:pPr>
    </w:p>
    <w:p w14:paraId="64129CE0" w14:textId="77777777" w:rsidR="001D0C93" w:rsidRPr="00701735" w:rsidRDefault="001D0C93" w:rsidP="001D0C93">
      <w:pPr>
        <w:pStyle w:val="NoSpacing"/>
        <w:numPr>
          <w:ilvl w:val="0"/>
          <w:numId w:val="4"/>
        </w:numPr>
        <w:rPr>
          <w:rFonts w:ascii="Helv" w:hAnsi="Helv" w:cs="Helv"/>
          <w:sz w:val="22"/>
        </w:rPr>
      </w:pPr>
      <w:r w:rsidRPr="00701735">
        <w:rPr>
          <w:rFonts w:ascii="Helv" w:hAnsi="Helv" w:cs="Helv"/>
          <w:sz w:val="22"/>
        </w:rPr>
        <w:t>Objective 2: Minimise greenhouse gas emission now and in the future</w:t>
      </w:r>
    </w:p>
    <w:p w14:paraId="39191BEF" w14:textId="77777777" w:rsidR="001D0C93" w:rsidRPr="00701735" w:rsidRDefault="001D0C93" w:rsidP="001D0C93">
      <w:pPr>
        <w:pStyle w:val="NoSpacing"/>
        <w:rPr>
          <w:rFonts w:ascii="Helv" w:hAnsi="Helv" w:cs="Helv"/>
          <w:sz w:val="22"/>
        </w:rPr>
      </w:pPr>
    </w:p>
    <w:p w14:paraId="13518282" w14:textId="77777777" w:rsidR="001D0C93" w:rsidRPr="00701735" w:rsidRDefault="001D0C93" w:rsidP="001D0C93">
      <w:pPr>
        <w:pStyle w:val="NoSpacing"/>
        <w:numPr>
          <w:ilvl w:val="0"/>
          <w:numId w:val="4"/>
        </w:numPr>
        <w:rPr>
          <w:rFonts w:ascii="Helv" w:hAnsi="Helv" w:cs="Helv"/>
          <w:sz w:val="22"/>
        </w:rPr>
      </w:pPr>
      <w:r w:rsidRPr="00701735">
        <w:rPr>
          <w:rFonts w:ascii="Helv" w:hAnsi="Helv" w:cs="Helv"/>
          <w:sz w:val="22"/>
        </w:rPr>
        <w:t>Objective 3: Minimise potable water consumption</w:t>
      </w:r>
    </w:p>
    <w:p w14:paraId="3908712C" w14:textId="77777777" w:rsidR="001D0C93" w:rsidRPr="00701735" w:rsidRDefault="001D0C93" w:rsidP="001D0C93">
      <w:pPr>
        <w:pStyle w:val="NoSpacing"/>
        <w:rPr>
          <w:rFonts w:ascii="Helv" w:hAnsi="Helv" w:cs="Helv"/>
          <w:sz w:val="22"/>
        </w:rPr>
      </w:pPr>
    </w:p>
    <w:p w14:paraId="13EA6474" w14:textId="77777777" w:rsidR="001D0C93" w:rsidRPr="00701735" w:rsidRDefault="001D0C93" w:rsidP="001D0C93">
      <w:pPr>
        <w:pStyle w:val="NoSpacing"/>
        <w:numPr>
          <w:ilvl w:val="0"/>
          <w:numId w:val="4"/>
        </w:numPr>
        <w:rPr>
          <w:rFonts w:ascii="Helv" w:hAnsi="Helv" w:cs="Helv"/>
          <w:sz w:val="22"/>
        </w:rPr>
      </w:pPr>
      <w:r w:rsidRPr="00701735">
        <w:rPr>
          <w:rFonts w:ascii="Helv" w:hAnsi="Helv" w:cs="Helv"/>
          <w:sz w:val="22"/>
        </w:rPr>
        <w:t>Objective 4: Optimise safety and comfort for all users</w:t>
      </w:r>
    </w:p>
    <w:p w14:paraId="221C63D9" w14:textId="77777777" w:rsidR="001D0C93" w:rsidRPr="00701735" w:rsidRDefault="001D0C93" w:rsidP="001D0C93">
      <w:pPr>
        <w:pStyle w:val="NoSpacing"/>
        <w:rPr>
          <w:rFonts w:ascii="Helv" w:hAnsi="Helv" w:cs="Helv"/>
          <w:sz w:val="22"/>
        </w:rPr>
      </w:pPr>
    </w:p>
    <w:p w14:paraId="362F4E07" w14:textId="77777777" w:rsidR="001D0C93" w:rsidRDefault="001D0C93" w:rsidP="001D0C93">
      <w:pPr>
        <w:pStyle w:val="NoSpacing"/>
        <w:numPr>
          <w:ilvl w:val="0"/>
          <w:numId w:val="4"/>
        </w:numPr>
        <w:rPr>
          <w:rFonts w:ascii="Helv" w:hAnsi="Helv" w:cs="Helv"/>
          <w:sz w:val="22"/>
        </w:rPr>
      </w:pPr>
      <w:r w:rsidRPr="00701735">
        <w:rPr>
          <w:rFonts w:ascii="Helv" w:hAnsi="Helv" w:cs="Helv"/>
          <w:sz w:val="22"/>
        </w:rPr>
        <w:t>Objective 5: Minimise impact to surrounding community and environment</w:t>
      </w:r>
      <w:r>
        <w:rPr>
          <w:rFonts w:ascii="Helv" w:hAnsi="Helv" w:cs="Helv"/>
          <w:sz w:val="22"/>
        </w:rPr>
        <w:t>.</w:t>
      </w:r>
    </w:p>
    <w:p w14:paraId="4FD14659" w14:textId="77777777" w:rsidR="001D0C93" w:rsidRDefault="001D0C93" w:rsidP="001D0C93">
      <w:pPr>
        <w:pStyle w:val="ListParagraph"/>
        <w:rPr>
          <w:rFonts w:ascii="Helv" w:hAnsi="Helv" w:cs="Helv"/>
          <w:sz w:val="22"/>
        </w:rPr>
      </w:pPr>
    </w:p>
    <w:p w14:paraId="2A849C13" w14:textId="77777777" w:rsidR="001D0C93" w:rsidRPr="00D96E45" w:rsidRDefault="001D0C93" w:rsidP="001D0C93">
      <w:pPr>
        <w:pStyle w:val="NoSpacing"/>
        <w:rPr>
          <w:rFonts w:ascii="Helv" w:hAnsi="Helv" w:cs="Helv"/>
          <w:sz w:val="22"/>
        </w:rPr>
      </w:pPr>
      <w:r>
        <w:rPr>
          <w:rFonts w:ascii="Helv" w:hAnsi="Helv" w:cs="Helv"/>
          <w:sz w:val="22"/>
        </w:rPr>
        <w:t xml:space="preserve">CAG members supported the draft objectives and noted participation in the workshop as a positive experience. </w:t>
      </w:r>
    </w:p>
    <w:p w14:paraId="3C645347" w14:textId="77777777" w:rsidR="001D0C93" w:rsidRDefault="001D0C93" w:rsidP="001D0C93">
      <w:pPr>
        <w:pStyle w:val="NoSpacing"/>
        <w:rPr>
          <w:rFonts w:ascii="Helv" w:hAnsi="Helv" w:cs="Helv"/>
          <w:color w:val="000000"/>
          <w:sz w:val="22"/>
        </w:rPr>
      </w:pPr>
    </w:p>
    <w:p w14:paraId="6FDBA47B" w14:textId="77777777" w:rsidR="001D0C93" w:rsidRDefault="001D0C93" w:rsidP="001D0C93">
      <w:pPr>
        <w:pStyle w:val="NoSpacing"/>
        <w:rPr>
          <w:b/>
          <w:sz w:val="22"/>
        </w:rPr>
      </w:pPr>
      <w:r w:rsidRPr="001D0C93">
        <w:rPr>
          <w:b/>
          <w:sz w:val="22"/>
        </w:rPr>
        <w:t>Victorian Budget 2019/20</w:t>
      </w:r>
    </w:p>
    <w:p w14:paraId="5841ECC8" w14:textId="77777777" w:rsidR="001D0C93" w:rsidRDefault="001D0C93" w:rsidP="001D0C93">
      <w:pPr>
        <w:pStyle w:val="NoSpacing"/>
        <w:rPr>
          <w:b/>
          <w:sz w:val="22"/>
        </w:rPr>
      </w:pPr>
    </w:p>
    <w:p w14:paraId="74259649" w14:textId="77777777" w:rsidR="001D0C93" w:rsidRDefault="001D0C93" w:rsidP="001D0C93">
      <w:pPr>
        <w:pStyle w:val="NoSpacing"/>
        <w:rPr>
          <w:sz w:val="22"/>
        </w:rPr>
      </w:pPr>
      <w:r w:rsidRPr="00BF27C1">
        <w:rPr>
          <w:sz w:val="22"/>
        </w:rPr>
        <w:t>The department confirmed the Victorian Government announced it is allocating more than $1.8 billion in the Victorian Budget 2019/20 to open more than 1600 new beds and new prison infrastructure across the State.</w:t>
      </w:r>
    </w:p>
    <w:p w14:paraId="6103625B" w14:textId="77777777" w:rsidR="001D0C93" w:rsidRPr="00BF27C1" w:rsidRDefault="001D0C93" w:rsidP="001D0C93">
      <w:pPr>
        <w:pStyle w:val="NoSpacing"/>
        <w:rPr>
          <w:sz w:val="22"/>
        </w:rPr>
      </w:pPr>
    </w:p>
    <w:p w14:paraId="59E1365E" w14:textId="77777777" w:rsidR="001D0C93" w:rsidRPr="00955524" w:rsidRDefault="001D0C93" w:rsidP="001D0C93">
      <w:pPr>
        <w:pStyle w:val="NoSpacing"/>
        <w:rPr>
          <w:sz w:val="22"/>
        </w:rPr>
      </w:pPr>
      <w:r w:rsidRPr="00955524">
        <w:rPr>
          <w:sz w:val="22"/>
        </w:rPr>
        <w:t>This means an additional 548 beds have been allocated to the Chisholm Road Prison Project.</w:t>
      </w:r>
    </w:p>
    <w:p w14:paraId="2FEF90E9" w14:textId="77777777" w:rsidR="001D0C93" w:rsidRPr="00955524" w:rsidRDefault="001D0C93" w:rsidP="001D0C93">
      <w:pPr>
        <w:pStyle w:val="NoSpacing"/>
        <w:rPr>
          <w:sz w:val="22"/>
        </w:rPr>
      </w:pPr>
    </w:p>
    <w:p w14:paraId="14970F8B" w14:textId="77777777" w:rsidR="001D0C93" w:rsidRPr="00955524" w:rsidRDefault="001D0C93" w:rsidP="001D0C93">
      <w:pPr>
        <w:pStyle w:val="NoSpacing"/>
        <w:rPr>
          <w:sz w:val="22"/>
        </w:rPr>
      </w:pPr>
      <w:r w:rsidRPr="00955524">
        <w:rPr>
          <w:sz w:val="22"/>
        </w:rPr>
        <w:t>The department outlined;</w:t>
      </w:r>
    </w:p>
    <w:p w14:paraId="023BF342" w14:textId="77777777" w:rsidR="001D0C93" w:rsidRPr="00955524" w:rsidRDefault="001D0C93" w:rsidP="001D0C93">
      <w:pPr>
        <w:pStyle w:val="DJCSbody"/>
        <w:numPr>
          <w:ilvl w:val="0"/>
          <w:numId w:val="5"/>
        </w:numPr>
        <w:rPr>
          <w:rFonts w:cs="Arial"/>
          <w:szCs w:val="22"/>
        </w:rPr>
      </w:pPr>
      <w:r w:rsidRPr="00955524">
        <w:rPr>
          <w:rFonts w:cs="Arial"/>
          <w:szCs w:val="22"/>
        </w:rPr>
        <w:t>the additional funding is required as a part of the government’s commitment to ensure our prison system is equipped to meet demand.</w:t>
      </w:r>
    </w:p>
    <w:p w14:paraId="50EFE173" w14:textId="77777777" w:rsidR="001D0C93" w:rsidRPr="00955524" w:rsidRDefault="001D0C93" w:rsidP="001D0C93">
      <w:pPr>
        <w:pStyle w:val="DJCSbody"/>
        <w:numPr>
          <w:ilvl w:val="0"/>
          <w:numId w:val="5"/>
        </w:numPr>
        <w:rPr>
          <w:rFonts w:cs="Arial"/>
          <w:szCs w:val="22"/>
        </w:rPr>
      </w:pPr>
      <w:r w:rsidRPr="00955524">
        <w:rPr>
          <w:rFonts w:cs="Arial"/>
          <w:szCs w:val="22"/>
        </w:rPr>
        <w:t>prison system has experienced unprecedented growth in recent years, which has been predominantly due to a significant increase in remand prisoner numbers</w:t>
      </w:r>
    </w:p>
    <w:p w14:paraId="1DA8D4A5" w14:textId="77777777" w:rsidR="001D0C93" w:rsidRPr="00955524" w:rsidRDefault="001D0C93" w:rsidP="001D0C93">
      <w:pPr>
        <w:pStyle w:val="DJCSbody"/>
        <w:numPr>
          <w:ilvl w:val="0"/>
          <w:numId w:val="5"/>
        </w:numPr>
        <w:rPr>
          <w:rFonts w:cs="Arial"/>
          <w:szCs w:val="22"/>
        </w:rPr>
      </w:pPr>
      <w:r w:rsidRPr="00955524">
        <w:rPr>
          <w:rFonts w:cs="Arial"/>
          <w:szCs w:val="22"/>
        </w:rPr>
        <w:t>new beds will keep pace with forecast demand</w:t>
      </w:r>
    </w:p>
    <w:p w14:paraId="70F27C94" w14:textId="77777777" w:rsidR="001D0C93" w:rsidRPr="00955524" w:rsidRDefault="001D0C93" w:rsidP="001D0C93">
      <w:pPr>
        <w:pStyle w:val="DJCSbody"/>
        <w:numPr>
          <w:ilvl w:val="0"/>
          <w:numId w:val="5"/>
        </w:numPr>
        <w:rPr>
          <w:rFonts w:cs="Arial"/>
          <w:szCs w:val="22"/>
        </w:rPr>
      </w:pPr>
      <w:r w:rsidRPr="00955524">
        <w:rPr>
          <w:rFonts w:cs="Arial"/>
          <w:szCs w:val="22"/>
        </w:rPr>
        <w:t>the footprint of the prison will not change as space was allocated to allow for future planning for the next 5 to 10 years</w:t>
      </w:r>
    </w:p>
    <w:p w14:paraId="21A23447" w14:textId="77777777" w:rsidR="001D0C93" w:rsidRDefault="001D0C93" w:rsidP="001D0C93">
      <w:pPr>
        <w:pStyle w:val="DJCSbody"/>
        <w:numPr>
          <w:ilvl w:val="0"/>
          <w:numId w:val="5"/>
        </w:numPr>
        <w:rPr>
          <w:rFonts w:cs="Arial"/>
        </w:rPr>
      </w:pPr>
      <w:r>
        <w:rPr>
          <w:rFonts w:cs="Arial"/>
        </w:rPr>
        <w:t>this will mean an increase in jobs for the precinct, both construction and staff related jobs.</w:t>
      </w:r>
    </w:p>
    <w:p w14:paraId="66BC3AAB" w14:textId="77777777" w:rsidR="001D0C93" w:rsidRDefault="001D0C93" w:rsidP="001D0C93">
      <w:pPr>
        <w:pStyle w:val="DJCSbody"/>
        <w:rPr>
          <w:rFonts w:cs="Arial"/>
        </w:rPr>
      </w:pPr>
    </w:p>
    <w:p w14:paraId="5E2398C5" w14:textId="77777777" w:rsidR="001D0C93" w:rsidRDefault="001D0C93" w:rsidP="001D0C93">
      <w:pPr>
        <w:pStyle w:val="DJCSbody"/>
        <w:rPr>
          <w:rFonts w:cs="Arial"/>
        </w:rPr>
      </w:pPr>
    </w:p>
    <w:p w14:paraId="16A8B7ED" w14:textId="77777777" w:rsidR="001D0C93" w:rsidRDefault="001D0C93" w:rsidP="001D0C93">
      <w:pPr>
        <w:pStyle w:val="DJCSbody"/>
        <w:ind w:left="0"/>
        <w:rPr>
          <w:rFonts w:cs="Arial"/>
        </w:rPr>
      </w:pPr>
      <w:r>
        <w:rPr>
          <w:rFonts w:cs="Arial"/>
        </w:rPr>
        <w:t xml:space="preserve">CAG members provided feedback on the announcement as follows; </w:t>
      </w:r>
    </w:p>
    <w:p w14:paraId="61A4CA53" w14:textId="77777777" w:rsidR="001D0C93" w:rsidRPr="001C14F9" w:rsidRDefault="001D0C93" w:rsidP="001D0C93">
      <w:pPr>
        <w:pStyle w:val="DJCSbody"/>
        <w:numPr>
          <w:ilvl w:val="0"/>
          <w:numId w:val="6"/>
        </w:numPr>
        <w:rPr>
          <w:rFonts w:cs="Arial"/>
        </w:rPr>
      </w:pPr>
      <w:r w:rsidRPr="001C14F9">
        <w:rPr>
          <w:rFonts w:cs="Arial"/>
        </w:rPr>
        <w:lastRenderedPageBreak/>
        <w:t>additional beds</w:t>
      </w:r>
      <w:r>
        <w:rPr>
          <w:rFonts w:cs="Arial"/>
        </w:rPr>
        <w:t xml:space="preserve"> will likely </w:t>
      </w:r>
      <w:r w:rsidRPr="001C14F9">
        <w:rPr>
          <w:rFonts w:cs="Arial"/>
        </w:rPr>
        <w:t>impact on the local community, predominantly relating to traffic management</w:t>
      </w:r>
    </w:p>
    <w:p w14:paraId="09F2BA15" w14:textId="77777777" w:rsidR="001D0C93" w:rsidRPr="001C14F9" w:rsidRDefault="001D0C93" w:rsidP="001D0C93">
      <w:pPr>
        <w:pStyle w:val="DJCSbody"/>
        <w:numPr>
          <w:ilvl w:val="0"/>
          <w:numId w:val="2"/>
        </w:numPr>
        <w:rPr>
          <w:rFonts w:cs="Arial"/>
        </w:rPr>
      </w:pPr>
      <w:r w:rsidRPr="001C14F9">
        <w:rPr>
          <w:rFonts w:cs="Arial"/>
        </w:rPr>
        <w:t>size of the new facility- some members of the group</w:t>
      </w:r>
      <w:r>
        <w:rPr>
          <w:rFonts w:cs="Arial"/>
        </w:rPr>
        <w:t xml:space="preserve"> have concerns it will be </w:t>
      </w:r>
      <w:r w:rsidRPr="001C14F9">
        <w:rPr>
          <w:rFonts w:cs="Arial"/>
        </w:rPr>
        <w:t xml:space="preserve">Victoria's largest </w:t>
      </w:r>
      <w:proofErr w:type="gramStart"/>
      <w:r w:rsidRPr="001C14F9">
        <w:rPr>
          <w:rFonts w:cs="Arial"/>
        </w:rPr>
        <w:t>maximum security</w:t>
      </w:r>
      <w:proofErr w:type="gramEnd"/>
      <w:r w:rsidRPr="001C14F9">
        <w:rPr>
          <w:rFonts w:cs="Arial"/>
        </w:rPr>
        <w:t xml:space="preserve"> prison </w:t>
      </w:r>
    </w:p>
    <w:p w14:paraId="3FD968A2" w14:textId="77777777" w:rsidR="001D0C93" w:rsidRPr="001C14F9" w:rsidRDefault="001D0C93" w:rsidP="001D0C93">
      <w:pPr>
        <w:pStyle w:val="DJCSbody"/>
        <w:numPr>
          <w:ilvl w:val="0"/>
          <w:numId w:val="3"/>
        </w:numPr>
        <w:rPr>
          <w:rFonts w:cs="Arial"/>
        </w:rPr>
      </w:pPr>
      <w:r w:rsidRPr="001C14F9">
        <w:rPr>
          <w:rFonts w:cs="Arial"/>
        </w:rPr>
        <w:t xml:space="preserve">positive </w:t>
      </w:r>
      <w:r>
        <w:rPr>
          <w:rFonts w:cs="Arial"/>
        </w:rPr>
        <w:t xml:space="preserve">step to see an </w:t>
      </w:r>
      <w:r w:rsidRPr="001C14F9">
        <w:rPr>
          <w:rFonts w:cs="Arial"/>
        </w:rPr>
        <w:t>increase in jobs for the region and local community, both construction and ongoing roles the additional bed numbers will create</w:t>
      </w:r>
    </w:p>
    <w:p w14:paraId="128FE0C0" w14:textId="77777777" w:rsidR="001D0C93" w:rsidRDefault="001D0C93" w:rsidP="001D0C93">
      <w:pPr>
        <w:pStyle w:val="DJCSbody"/>
        <w:numPr>
          <w:ilvl w:val="0"/>
          <w:numId w:val="3"/>
        </w:numPr>
        <w:rPr>
          <w:rFonts w:cs="Arial"/>
        </w:rPr>
      </w:pPr>
      <w:r>
        <w:rPr>
          <w:rFonts w:cs="Arial"/>
        </w:rPr>
        <w:t>a key priority for the community is s</w:t>
      </w:r>
      <w:r w:rsidRPr="001C14F9">
        <w:rPr>
          <w:rFonts w:cs="Arial"/>
        </w:rPr>
        <w:t>ocial procurement and ensuring that the social procurement targets set with GROW can be met and any barriers disadvantaged people may face to employment, such as transport, can be reduced</w:t>
      </w:r>
    </w:p>
    <w:p w14:paraId="34ADEDAF" w14:textId="77777777" w:rsidR="001D0C93" w:rsidRDefault="001D0C93" w:rsidP="001D0C93">
      <w:pPr>
        <w:pStyle w:val="DJCSbody"/>
        <w:numPr>
          <w:ilvl w:val="0"/>
          <w:numId w:val="3"/>
        </w:numPr>
        <w:rPr>
          <w:rFonts w:cs="Arial"/>
        </w:rPr>
      </w:pPr>
      <w:r>
        <w:rPr>
          <w:rFonts w:cs="Arial"/>
        </w:rPr>
        <w:t>CAG members would’ve like to know this before it is seen in the media.</w:t>
      </w:r>
    </w:p>
    <w:p w14:paraId="0F841471" w14:textId="77777777" w:rsidR="001D0C93" w:rsidRDefault="001D0C93" w:rsidP="001D0C93">
      <w:pPr>
        <w:pStyle w:val="DJCSbody"/>
        <w:numPr>
          <w:ilvl w:val="0"/>
          <w:numId w:val="3"/>
        </w:numPr>
        <w:rPr>
          <w:rFonts w:cs="Arial"/>
        </w:rPr>
      </w:pPr>
      <w:r>
        <w:rPr>
          <w:rFonts w:cs="Arial"/>
        </w:rPr>
        <w:t xml:space="preserve">Preventative and early intervention </w:t>
      </w:r>
      <w:proofErr w:type="gramStart"/>
      <w:r>
        <w:rPr>
          <w:rFonts w:cs="Arial"/>
        </w:rPr>
        <w:t>should’ve</w:t>
      </w:r>
      <w:proofErr w:type="gramEnd"/>
      <w:r>
        <w:rPr>
          <w:rFonts w:cs="Arial"/>
        </w:rPr>
        <w:t xml:space="preserve"> been a greater focus in the budget and also to help people transition out of prison and back into the community.</w:t>
      </w:r>
    </w:p>
    <w:p w14:paraId="5910D990" w14:textId="77777777" w:rsidR="001D0C93" w:rsidRDefault="001D0C93" w:rsidP="001D0C93">
      <w:pPr>
        <w:pStyle w:val="DJCSbody"/>
        <w:ind w:left="0"/>
        <w:rPr>
          <w:rFonts w:cs="Arial"/>
        </w:rPr>
      </w:pPr>
      <w:r>
        <w:rPr>
          <w:rFonts w:cs="Arial"/>
        </w:rPr>
        <w:t>The department confirmed it was working closely with GROW to meet the social procurement targets.</w:t>
      </w:r>
    </w:p>
    <w:p w14:paraId="76775116" w14:textId="77777777" w:rsidR="001D0C93" w:rsidRDefault="001D0C93" w:rsidP="001D0C93">
      <w:pPr>
        <w:pStyle w:val="DJCSbody"/>
        <w:ind w:left="0"/>
        <w:rPr>
          <w:rFonts w:cs="Arial"/>
        </w:rPr>
      </w:pPr>
      <w:r>
        <w:rPr>
          <w:rFonts w:cs="Arial"/>
        </w:rPr>
        <w:t>In addition to this, there are a range of community programs that the department have in the region to help support prisoners to transition back into the community.</w:t>
      </w:r>
    </w:p>
    <w:p w14:paraId="5A6EA8C9" w14:textId="77777777" w:rsidR="001D0C93" w:rsidRPr="00362416" w:rsidRDefault="001D0C93" w:rsidP="001D0C93">
      <w:pPr>
        <w:autoSpaceDE w:val="0"/>
        <w:autoSpaceDN w:val="0"/>
        <w:adjustRightInd w:val="0"/>
        <w:spacing w:after="0" w:line="240" w:lineRule="auto"/>
        <w:rPr>
          <w:rFonts w:ascii="Arial" w:hAnsi="Arial" w:cs="Arial"/>
          <w:b/>
          <w:color w:val="000000"/>
          <w:lang w:eastAsia="en-AU"/>
        </w:rPr>
      </w:pPr>
      <w:r w:rsidRPr="00362416">
        <w:rPr>
          <w:rFonts w:ascii="Arial" w:hAnsi="Arial" w:cs="Arial"/>
          <w:b/>
          <w:color w:val="000000"/>
          <w:lang w:eastAsia="en-AU"/>
        </w:rPr>
        <w:t>Community feedback and community issues/concerns and community engagement opportunities</w:t>
      </w:r>
    </w:p>
    <w:p w14:paraId="624E0128" w14:textId="77777777" w:rsidR="001D0C93" w:rsidRPr="00362416" w:rsidRDefault="001D0C93" w:rsidP="001D0C93">
      <w:pPr>
        <w:autoSpaceDE w:val="0"/>
        <w:autoSpaceDN w:val="0"/>
        <w:adjustRightInd w:val="0"/>
        <w:spacing w:after="0" w:line="240" w:lineRule="auto"/>
        <w:rPr>
          <w:rFonts w:ascii="Arial" w:hAnsi="Arial" w:cs="Arial"/>
          <w:b/>
          <w:color w:val="000000"/>
          <w:lang w:eastAsia="en-AU"/>
        </w:rPr>
      </w:pPr>
    </w:p>
    <w:p w14:paraId="658F4913" w14:textId="77777777" w:rsidR="001D0C93" w:rsidRPr="00362416" w:rsidRDefault="001D0C93" w:rsidP="001D0C93">
      <w:pPr>
        <w:autoSpaceDE w:val="0"/>
        <w:autoSpaceDN w:val="0"/>
        <w:adjustRightInd w:val="0"/>
        <w:spacing w:after="0" w:line="240" w:lineRule="auto"/>
        <w:rPr>
          <w:rFonts w:ascii="Arial" w:hAnsi="Arial" w:cs="Arial"/>
          <w:i/>
          <w:color w:val="000000"/>
          <w:lang w:eastAsia="en-AU"/>
        </w:rPr>
      </w:pPr>
      <w:r w:rsidRPr="00362416">
        <w:rPr>
          <w:rFonts w:ascii="Arial" w:hAnsi="Arial" w:cs="Arial"/>
          <w:i/>
          <w:color w:val="000000"/>
          <w:lang w:eastAsia="en-AU"/>
        </w:rPr>
        <w:t xml:space="preserve">Traffic management </w:t>
      </w:r>
    </w:p>
    <w:p w14:paraId="44F34D2C" w14:textId="77777777" w:rsidR="001D0C93" w:rsidRDefault="001D0C93" w:rsidP="001D0C93">
      <w:pPr>
        <w:pStyle w:val="NoSpacing"/>
        <w:rPr>
          <w:sz w:val="22"/>
        </w:rPr>
      </w:pPr>
    </w:p>
    <w:p w14:paraId="44E460B5" w14:textId="77777777" w:rsidR="001D0C93" w:rsidRDefault="001D0C93" w:rsidP="001D0C93">
      <w:pPr>
        <w:pStyle w:val="NoSpacing"/>
        <w:rPr>
          <w:sz w:val="22"/>
        </w:rPr>
      </w:pPr>
      <w:r>
        <w:rPr>
          <w:sz w:val="22"/>
        </w:rPr>
        <w:t>Main concern from the community is the traffic management to and from the site.</w:t>
      </w:r>
    </w:p>
    <w:p w14:paraId="085EE3C9" w14:textId="77777777" w:rsidR="001D0C93" w:rsidRDefault="001D0C93" w:rsidP="001D0C93">
      <w:pPr>
        <w:pStyle w:val="NoSpacing"/>
        <w:rPr>
          <w:sz w:val="22"/>
        </w:rPr>
      </w:pPr>
    </w:p>
    <w:p w14:paraId="3B555C4E" w14:textId="77777777" w:rsidR="001D0C93" w:rsidRDefault="001D0C93" w:rsidP="001D0C93">
      <w:pPr>
        <w:pStyle w:val="NoSpacing"/>
        <w:rPr>
          <w:sz w:val="22"/>
        </w:rPr>
      </w:pPr>
      <w:r>
        <w:rPr>
          <w:sz w:val="22"/>
        </w:rPr>
        <w:t xml:space="preserve">Members highlighted the importance of; </w:t>
      </w:r>
    </w:p>
    <w:p w14:paraId="54C2DE59" w14:textId="77777777" w:rsidR="001D0C93" w:rsidRDefault="001D0C93" w:rsidP="001D0C93">
      <w:pPr>
        <w:pStyle w:val="NoSpacing"/>
        <w:numPr>
          <w:ilvl w:val="0"/>
          <w:numId w:val="7"/>
        </w:numPr>
        <w:rPr>
          <w:sz w:val="22"/>
        </w:rPr>
      </w:pPr>
      <w:r w:rsidRPr="00F43033">
        <w:rPr>
          <w:sz w:val="22"/>
        </w:rPr>
        <w:t xml:space="preserve">Once the Managing Contractor has been appointed, </w:t>
      </w:r>
      <w:r>
        <w:rPr>
          <w:sz w:val="22"/>
        </w:rPr>
        <w:t xml:space="preserve">it is imperative that they </w:t>
      </w:r>
      <w:r w:rsidRPr="00F43033">
        <w:rPr>
          <w:sz w:val="22"/>
        </w:rPr>
        <w:t xml:space="preserve">develop a Traffic Management Plan in partnership with the department to reduce any impacts on the local community. </w:t>
      </w:r>
    </w:p>
    <w:p w14:paraId="52D8D725" w14:textId="77777777" w:rsidR="001D0C93" w:rsidRDefault="001D0C93" w:rsidP="001D0C93">
      <w:pPr>
        <w:pStyle w:val="NoSpacing"/>
        <w:numPr>
          <w:ilvl w:val="0"/>
          <w:numId w:val="7"/>
        </w:numPr>
        <w:rPr>
          <w:sz w:val="22"/>
        </w:rPr>
      </w:pPr>
      <w:r w:rsidRPr="009730BD">
        <w:rPr>
          <w:sz w:val="22"/>
        </w:rPr>
        <w:t xml:space="preserve">The Managing Contractor instructing trucks to follow specific routes and to make arrangements that take into consideration likely impacts on the local community. </w:t>
      </w:r>
    </w:p>
    <w:p w14:paraId="63C285F9" w14:textId="77777777" w:rsidR="001D0C93" w:rsidRDefault="001D0C93" w:rsidP="001D0C93">
      <w:pPr>
        <w:pStyle w:val="NoSpacing"/>
        <w:rPr>
          <w:sz w:val="22"/>
        </w:rPr>
      </w:pPr>
    </w:p>
    <w:p w14:paraId="389A9200" w14:textId="77777777" w:rsidR="001D0C93" w:rsidRPr="009730BD" w:rsidRDefault="001D0C93" w:rsidP="001D0C93">
      <w:pPr>
        <w:pStyle w:val="NoSpacing"/>
        <w:rPr>
          <w:i/>
          <w:sz w:val="22"/>
        </w:rPr>
      </w:pPr>
      <w:r w:rsidRPr="009730BD">
        <w:rPr>
          <w:i/>
          <w:sz w:val="22"/>
        </w:rPr>
        <w:t>Community engagement opportunities</w:t>
      </w:r>
    </w:p>
    <w:p w14:paraId="1CDFDD19" w14:textId="77777777" w:rsidR="001D0C93" w:rsidRDefault="001D0C93" w:rsidP="001D0C93">
      <w:pPr>
        <w:pStyle w:val="DJCSbody"/>
        <w:ind w:left="0"/>
        <w:rPr>
          <w:rFonts w:cs="Arial"/>
        </w:rPr>
      </w:pPr>
    </w:p>
    <w:p w14:paraId="5331CC6A" w14:textId="77777777" w:rsidR="001D0C93" w:rsidRDefault="001D0C93" w:rsidP="001D0C93">
      <w:pPr>
        <w:pStyle w:val="DJCSbody"/>
        <w:ind w:left="0"/>
        <w:rPr>
          <w:rFonts w:cs="Arial"/>
        </w:rPr>
      </w:pPr>
      <w:r w:rsidRPr="001C14F9">
        <w:rPr>
          <w:rFonts w:cs="Arial"/>
        </w:rPr>
        <w:t xml:space="preserve">CAG members felt there were moderate levels of concern that didn't warrant a community information session (at this stage). </w:t>
      </w:r>
    </w:p>
    <w:p w14:paraId="387BF186" w14:textId="77777777" w:rsidR="001D0C93" w:rsidRDefault="001D0C93" w:rsidP="001D0C93">
      <w:pPr>
        <w:pStyle w:val="DJCSbody"/>
        <w:ind w:left="0"/>
        <w:rPr>
          <w:rFonts w:cs="Arial"/>
        </w:rPr>
      </w:pPr>
      <w:r w:rsidRPr="001C14F9">
        <w:rPr>
          <w:rFonts w:cs="Arial"/>
        </w:rPr>
        <w:t>In partnership with the department levels of community concern will be monitored and a session (if required) may be held in the future.</w:t>
      </w:r>
    </w:p>
    <w:p w14:paraId="05ED748E" w14:textId="77777777" w:rsidR="001D0C93" w:rsidRPr="001C14F9" w:rsidRDefault="001D0C93" w:rsidP="001D0C93">
      <w:pPr>
        <w:pStyle w:val="DJCSbody"/>
        <w:ind w:left="0"/>
        <w:rPr>
          <w:rFonts w:cs="Arial"/>
        </w:rPr>
      </w:pPr>
      <w:r>
        <w:rPr>
          <w:rFonts w:cs="Arial"/>
        </w:rPr>
        <w:t xml:space="preserve">It was agreed that an </w:t>
      </w:r>
      <w:proofErr w:type="spellStart"/>
      <w:r>
        <w:rPr>
          <w:rFonts w:cs="Arial"/>
        </w:rPr>
        <w:t>eNews</w:t>
      </w:r>
      <w:proofErr w:type="spellEnd"/>
      <w:r>
        <w:rPr>
          <w:rFonts w:cs="Arial"/>
        </w:rPr>
        <w:t xml:space="preserve"> Project Update should be sent out to the community and a link shared to members so they can pass it on in their networks.</w:t>
      </w:r>
    </w:p>
    <w:p w14:paraId="019D1B05" w14:textId="77777777" w:rsidR="001D0C93" w:rsidRDefault="001D0C93" w:rsidP="001D0C93">
      <w:pPr>
        <w:autoSpaceDE w:val="0"/>
        <w:autoSpaceDN w:val="0"/>
        <w:adjustRightInd w:val="0"/>
        <w:spacing w:after="0" w:line="240" w:lineRule="auto"/>
        <w:rPr>
          <w:rFonts w:ascii="Arial" w:hAnsi="Arial" w:cs="Arial"/>
          <w:b/>
          <w:color w:val="000000"/>
          <w:lang w:eastAsia="en-AU"/>
        </w:rPr>
      </w:pPr>
    </w:p>
    <w:p w14:paraId="03224179" w14:textId="77777777" w:rsidR="001D0C93" w:rsidRDefault="001D0C93" w:rsidP="001D0C93">
      <w:pPr>
        <w:autoSpaceDE w:val="0"/>
        <w:autoSpaceDN w:val="0"/>
        <w:adjustRightInd w:val="0"/>
        <w:spacing w:after="0" w:line="240" w:lineRule="auto"/>
        <w:rPr>
          <w:rFonts w:ascii="Arial" w:hAnsi="Arial" w:cs="Arial"/>
          <w:b/>
          <w:color w:val="000000"/>
          <w:lang w:eastAsia="en-AU"/>
        </w:rPr>
      </w:pPr>
      <w:r w:rsidRPr="00FB5498">
        <w:rPr>
          <w:rFonts w:ascii="Arial" w:hAnsi="Arial" w:cs="Arial"/>
          <w:b/>
          <w:color w:val="000000"/>
          <w:lang w:eastAsia="en-AU"/>
        </w:rPr>
        <w:t>Correctional Facility Plan</w:t>
      </w:r>
    </w:p>
    <w:p w14:paraId="54366A57" w14:textId="77777777" w:rsidR="001D0C93" w:rsidRDefault="001D0C93" w:rsidP="001D0C93">
      <w:pPr>
        <w:autoSpaceDE w:val="0"/>
        <w:autoSpaceDN w:val="0"/>
        <w:adjustRightInd w:val="0"/>
        <w:spacing w:after="0" w:line="240" w:lineRule="auto"/>
        <w:rPr>
          <w:rFonts w:ascii="Arial" w:hAnsi="Arial" w:cs="Arial"/>
          <w:b/>
          <w:color w:val="000000"/>
          <w:lang w:eastAsia="en-AU"/>
        </w:rPr>
      </w:pPr>
    </w:p>
    <w:p w14:paraId="469A7776" w14:textId="77777777" w:rsidR="001D0C93" w:rsidRDefault="001D0C93" w:rsidP="001D0C93">
      <w:pPr>
        <w:autoSpaceDE w:val="0"/>
        <w:autoSpaceDN w:val="0"/>
        <w:adjustRightInd w:val="0"/>
        <w:spacing w:after="0" w:line="240" w:lineRule="auto"/>
        <w:rPr>
          <w:rFonts w:ascii="Arial" w:hAnsi="Arial" w:cs="Arial"/>
          <w:color w:val="000000"/>
          <w:lang w:eastAsia="en-AU"/>
        </w:rPr>
      </w:pPr>
      <w:r w:rsidRPr="009146C9">
        <w:rPr>
          <w:rFonts w:ascii="Arial" w:hAnsi="Arial" w:cs="Arial"/>
          <w:color w:val="000000"/>
          <w:lang w:eastAsia="en-AU"/>
        </w:rPr>
        <w:t>The d</w:t>
      </w:r>
      <w:r>
        <w:rPr>
          <w:rFonts w:ascii="Arial" w:hAnsi="Arial" w:cs="Arial"/>
          <w:color w:val="000000"/>
          <w:lang w:eastAsia="en-AU"/>
        </w:rPr>
        <w:t>evelopment of the Correctional Facility Plan and appendices were presented to CAG members who were provided a hard copy for their review.</w:t>
      </w:r>
    </w:p>
    <w:p w14:paraId="2EE5D205" w14:textId="77777777" w:rsidR="001D0C93" w:rsidRDefault="001D0C93" w:rsidP="001D0C93">
      <w:pPr>
        <w:autoSpaceDE w:val="0"/>
        <w:autoSpaceDN w:val="0"/>
        <w:adjustRightInd w:val="0"/>
        <w:spacing w:after="0" w:line="240" w:lineRule="auto"/>
        <w:rPr>
          <w:rFonts w:ascii="Arial" w:hAnsi="Arial" w:cs="Arial"/>
          <w:color w:val="000000"/>
          <w:lang w:eastAsia="en-AU"/>
        </w:rPr>
      </w:pPr>
    </w:p>
    <w:p w14:paraId="41B6CFBA" w14:textId="77777777" w:rsidR="001D0C93" w:rsidRDefault="001D0C93" w:rsidP="001D0C93">
      <w:p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t xml:space="preserve">The </w:t>
      </w:r>
      <w:r w:rsidRPr="00701735">
        <w:rPr>
          <w:rFonts w:ascii="Arial" w:hAnsi="Arial" w:cs="Arial"/>
          <w:color w:val="000000"/>
          <w:lang w:eastAsia="en-AU"/>
        </w:rPr>
        <w:t xml:space="preserve">Facility Plan </w:t>
      </w:r>
      <w:r>
        <w:rPr>
          <w:rFonts w:ascii="Arial" w:hAnsi="Arial" w:cs="Arial"/>
          <w:color w:val="000000"/>
          <w:lang w:eastAsia="en-AU"/>
        </w:rPr>
        <w:t>was</w:t>
      </w:r>
      <w:r w:rsidRPr="00701735">
        <w:rPr>
          <w:rFonts w:ascii="Arial" w:hAnsi="Arial" w:cs="Arial"/>
          <w:color w:val="000000"/>
          <w:lang w:eastAsia="en-AU"/>
        </w:rPr>
        <w:t xml:space="preserve"> updated to reflect the additional bed numbers, along with any relevant assessment reports, including the Traffic Impact Assessment Report</w:t>
      </w:r>
      <w:r>
        <w:rPr>
          <w:rFonts w:ascii="Arial" w:hAnsi="Arial" w:cs="Arial"/>
          <w:color w:val="000000"/>
          <w:lang w:eastAsia="en-AU"/>
        </w:rPr>
        <w:t>.</w:t>
      </w:r>
    </w:p>
    <w:p w14:paraId="1D4BD81B" w14:textId="77777777" w:rsidR="001D0C93" w:rsidRDefault="001D0C93" w:rsidP="001D0C93">
      <w:pPr>
        <w:autoSpaceDE w:val="0"/>
        <w:autoSpaceDN w:val="0"/>
        <w:adjustRightInd w:val="0"/>
        <w:spacing w:after="0" w:line="240" w:lineRule="auto"/>
        <w:rPr>
          <w:rFonts w:ascii="Arial" w:hAnsi="Arial" w:cs="Arial"/>
          <w:color w:val="000000"/>
          <w:lang w:eastAsia="en-AU"/>
        </w:rPr>
      </w:pPr>
    </w:p>
    <w:p w14:paraId="01AE4CDE" w14:textId="77777777" w:rsidR="001D0C93" w:rsidRDefault="001D0C93" w:rsidP="001D0C93">
      <w:pPr>
        <w:autoSpaceDE w:val="0"/>
        <w:autoSpaceDN w:val="0"/>
        <w:adjustRightInd w:val="0"/>
        <w:spacing w:after="0" w:line="240" w:lineRule="auto"/>
        <w:rPr>
          <w:rFonts w:ascii="Arial" w:hAnsi="Arial" w:cs="Arial"/>
          <w:color w:val="000000"/>
          <w:lang w:eastAsia="en-AU"/>
        </w:rPr>
      </w:pPr>
      <w:r>
        <w:rPr>
          <w:rFonts w:ascii="Arial" w:hAnsi="Arial" w:cs="Arial"/>
          <w:color w:val="000000"/>
          <w:lang w:eastAsia="en-AU"/>
        </w:rPr>
        <w:lastRenderedPageBreak/>
        <w:t>CAG members were encouraged to provide feedback on the Facility Plan and any assessment reports or technical documents that they had a particular interest in.</w:t>
      </w:r>
    </w:p>
    <w:p w14:paraId="16C797F3" w14:textId="77777777" w:rsidR="001D0C93" w:rsidRDefault="001D0C93" w:rsidP="001D0C93">
      <w:pPr>
        <w:autoSpaceDE w:val="0"/>
        <w:autoSpaceDN w:val="0"/>
        <w:adjustRightInd w:val="0"/>
        <w:spacing w:after="0" w:line="240" w:lineRule="auto"/>
        <w:rPr>
          <w:rFonts w:ascii="Arial" w:hAnsi="Arial" w:cs="Arial"/>
          <w:color w:val="000000"/>
          <w:lang w:eastAsia="en-AU"/>
        </w:rPr>
      </w:pPr>
    </w:p>
    <w:p w14:paraId="021CFAB5" w14:textId="77777777" w:rsidR="001D0C93" w:rsidRPr="00FB5498" w:rsidRDefault="001D0C93" w:rsidP="001D0C93">
      <w:pPr>
        <w:autoSpaceDE w:val="0"/>
        <w:autoSpaceDN w:val="0"/>
        <w:adjustRightInd w:val="0"/>
        <w:spacing w:after="0" w:line="240" w:lineRule="auto"/>
        <w:rPr>
          <w:rFonts w:ascii="Arial" w:hAnsi="Arial" w:cs="Arial"/>
          <w:b/>
          <w:color w:val="000000"/>
          <w:lang w:eastAsia="en-AU"/>
        </w:rPr>
      </w:pPr>
      <w:r>
        <w:rPr>
          <w:rFonts w:ascii="Arial" w:hAnsi="Arial" w:cs="Arial"/>
          <w:b/>
          <w:color w:val="000000"/>
          <w:lang w:eastAsia="en-AU"/>
        </w:rPr>
        <w:t>Project Update</w:t>
      </w:r>
    </w:p>
    <w:p w14:paraId="2CCAA96D" w14:textId="77777777" w:rsidR="001D0C93" w:rsidRPr="00BF27C1" w:rsidRDefault="001D0C93" w:rsidP="001D0C93">
      <w:pPr>
        <w:autoSpaceDE w:val="0"/>
        <w:autoSpaceDN w:val="0"/>
        <w:adjustRightInd w:val="0"/>
        <w:spacing w:after="0" w:line="240" w:lineRule="auto"/>
        <w:rPr>
          <w:rFonts w:ascii="Arial" w:hAnsi="Arial" w:cs="Arial"/>
          <w:b/>
          <w:color w:val="000000"/>
          <w:lang w:eastAsia="en-AU"/>
        </w:rPr>
      </w:pPr>
    </w:p>
    <w:p w14:paraId="75D292DD" w14:textId="77777777" w:rsidR="001D0C93" w:rsidRDefault="001D0C93" w:rsidP="001D0C93">
      <w:pPr>
        <w:autoSpaceDE w:val="0"/>
        <w:autoSpaceDN w:val="0"/>
        <w:adjustRightInd w:val="0"/>
        <w:spacing w:after="0" w:line="240" w:lineRule="auto"/>
        <w:rPr>
          <w:rFonts w:ascii="Arial" w:hAnsi="Arial" w:cs="Arial"/>
          <w:i/>
          <w:color w:val="000000"/>
          <w:lang w:eastAsia="en-AU"/>
        </w:rPr>
      </w:pPr>
      <w:r w:rsidRPr="00BF27C1">
        <w:rPr>
          <w:rFonts w:ascii="Arial" w:hAnsi="Arial" w:cs="Arial"/>
          <w:i/>
          <w:color w:val="000000"/>
          <w:lang w:eastAsia="en-AU"/>
        </w:rPr>
        <w:t xml:space="preserve">Design </w:t>
      </w:r>
    </w:p>
    <w:p w14:paraId="2A591814" w14:textId="77777777" w:rsidR="001D0C93" w:rsidRPr="00BF27C1" w:rsidRDefault="001D0C93" w:rsidP="001D0C93">
      <w:pPr>
        <w:autoSpaceDE w:val="0"/>
        <w:autoSpaceDN w:val="0"/>
        <w:adjustRightInd w:val="0"/>
        <w:spacing w:after="0" w:line="240" w:lineRule="auto"/>
        <w:rPr>
          <w:rFonts w:ascii="Arial" w:hAnsi="Arial" w:cs="Arial"/>
          <w:i/>
          <w:color w:val="000000"/>
          <w:lang w:eastAsia="en-AU"/>
        </w:rPr>
      </w:pPr>
    </w:p>
    <w:p w14:paraId="36FD9168" w14:textId="77777777" w:rsidR="001D0C93" w:rsidRDefault="001D0C93" w:rsidP="001D0C93">
      <w:pPr>
        <w:numPr>
          <w:ilvl w:val="0"/>
          <w:numId w:val="8"/>
        </w:numPr>
        <w:autoSpaceDE w:val="0"/>
        <w:autoSpaceDN w:val="0"/>
        <w:adjustRightInd w:val="0"/>
        <w:spacing w:after="0" w:line="240" w:lineRule="auto"/>
        <w:rPr>
          <w:rFonts w:ascii="Arial" w:hAnsi="Arial" w:cs="Arial"/>
          <w:color w:val="000000"/>
          <w:lang w:eastAsia="en-AU"/>
        </w:rPr>
      </w:pPr>
      <w:r w:rsidRPr="00BF27C1">
        <w:rPr>
          <w:rFonts w:ascii="Arial" w:hAnsi="Arial" w:cs="Arial"/>
          <w:color w:val="000000"/>
          <w:lang w:eastAsia="en-AU"/>
        </w:rPr>
        <w:t xml:space="preserve">Design of the new prison is still in progress with works </w:t>
      </w:r>
      <w:proofErr w:type="gramStart"/>
      <w:r w:rsidRPr="00BF27C1">
        <w:rPr>
          <w:rFonts w:ascii="Arial" w:hAnsi="Arial" w:cs="Arial"/>
          <w:color w:val="000000"/>
          <w:lang w:eastAsia="en-AU"/>
        </w:rPr>
        <w:t>continuing on</w:t>
      </w:r>
      <w:proofErr w:type="gramEnd"/>
      <w:r w:rsidRPr="00BF27C1">
        <w:rPr>
          <w:rFonts w:ascii="Arial" w:hAnsi="Arial" w:cs="Arial"/>
          <w:color w:val="000000"/>
          <w:lang w:eastAsia="en-AU"/>
        </w:rPr>
        <w:t xml:space="preserve"> the detail design, including design that incorporates the additional 548 beds. </w:t>
      </w:r>
    </w:p>
    <w:p w14:paraId="38C009F7" w14:textId="77777777" w:rsidR="001D0C93" w:rsidRPr="00BF27C1" w:rsidRDefault="001D0C93" w:rsidP="001D0C93">
      <w:pPr>
        <w:autoSpaceDE w:val="0"/>
        <w:autoSpaceDN w:val="0"/>
        <w:adjustRightInd w:val="0"/>
        <w:spacing w:after="0" w:line="240" w:lineRule="auto"/>
        <w:ind w:left="720"/>
        <w:rPr>
          <w:rFonts w:ascii="Arial" w:hAnsi="Arial" w:cs="Arial"/>
          <w:color w:val="000000"/>
          <w:lang w:eastAsia="en-AU"/>
        </w:rPr>
      </w:pPr>
    </w:p>
    <w:p w14:paraId="3A4B11A3" w14:textId="77777777" w:rsidR="001D0C93" w:rsidRDefault="001D0C93" w:rsidP="001D0C93">
      <w:pPr>
        <w:autoSpaceDE w:val="0"/>
        <w:autoSpaceDN w:val="0"/>
        <w:adjustRightInd w:val="0"/>
        <w:spacing w:after="0" w:line="240" w:lineRule="auto"/>
        <w:rPr>
          <w:rFonts w:ascii="Arial" w:hAnsi="Arial" w:cs="Arial"/>
          <w:i/>
          <w:color w:val="000000"/>
          <w:lang w:eastAsia="en-AU"/>
        </w:rPr>
      </w:pPr>
      <w:r w:rsidRPr="00BF27C1">
        <w:rPr>
          <w:rFonts w:ascii="Arial" w:hAnsi="Arial" w:cs="Arial"/>
          <w:i/>
          <w:color w:val="000000"/>
          <w:lang w:eastAsia="en-AU"/>
        </w:rPr>
        <w:t>Managing Contractor Procurement</w:t>
      </w:r>
    </w:p>
    <w:p w14:paraId="6CF069F0" w14:textId="77777777" w:rsidR="001D0C93" w:rsidRPr="00BF27C1" w:rsidRDefault="001D0C93" w:rsidP="001D0C93">
      <w:pPr>
        <w:autoSpaceDE w:val="0"/>
        <w:autoSpaceDN w:val="0"/>
        <w:adjustRightInd w:val="0"/>
        <w:spacing w:after="0" w:line="240" w:lineRule="auto"/>
        <w:rPr>
          <w:rFonts w:ascii="Arial" w:hAnsi="Arial" w:cs="Arial"/>
          <w:i/>
          <w:color w:val="000000"/>
          <w:lang w:eastAsia="en-AU"/>
        </w:rPr>
      </w:pPr>
    </w:p>
    <w:p w14:paraId="5E1D0037" w14:textId="77777777" w:rsidR="001D0C93" w:rsidRPr="00BF27C1" w:rsidRDefault="001D0C93" w:rsidP="001D0C93">
      <w:pPr>
        <w:numPr>
          <w:ilvl w:val="0"/>
          <w:numId w:val="8"/>
        </w:numPr>
        <w:autoSpaceDE w:val="0"/>
        <w:autoSpaceDN w:val="0"/>
        <w:adjustRightInd w:val="0"/>
        <w:spacing w:after="0" w:line="240" w:lineRule="auto"/>
        <w:rPr>
          <w:rFonts w:ascii="Arial" w:hAnsi="Arial" w:cs="Arial"/>
          <w:color w:val="000000"/>
          <w:lang w:eastAsia="en-AU"/>
        </w:rPr>
      </w:pPr>
      <w:r w:rsidRPr="00BF27C1">
        <w:rPr>
          <w:rFonts w:ascii="Arial" w:hAnsi="Arial" w:cs="Arial"/>
          <w:color w:val="000000"/>
          <w:lang w:eastAsia="en-AU"/>
        </w:rPr>
        <w:t xml:space="preserve">Tender evaluations for the Managing Contractor are still in progress with the appointment expected to take place in the coming months. </w:t>
      </w:r>
    </w:p>
    <w:p w14:paraId="199E2AB4" w14:textId="77777777" w:rsidR="001D0C93" w:rsidRPr="00BF27C1" w:rsidRDefault="001D0C93" w:rsidP="001D0C93">
      <w:pPr>
        <w:autoSpaceDE w:val="0"/>
        <w:autoSpaceDN w:val="0"/>
        <w:adjustRightInd w:val="0"/>
        <w:spacing w:after="0" w:line="240" w:lineRule="auto"/>
        <w:rPr>
          <w:rFonts w:ascii="Arial" w:hAnsi="Arial" w:cs="Arial"/>
          <w:b/>
          <w:color w:val="000000"/>
          <w:lang w:eastAsia="en-AU"/>
        </w:rPr>
      </w:pPr>
    </w:p>
    <w:p w14:paraId="63D9045E" w14:textId="77777777" w:rsidR="001D0C93" w:rsidRDefault="001D0C93" w:rsidP="001D0C93">
      <w:pPr>
        <w:autoSpaceDE w:val="0"/>
        <w:autoSpaceDN w:val="0"/>
        <w:adjustRightInd w:val="0"/>
        <w:spacing w:after="0" w:line="240" w:lineRule="auto"/>
        <w:rPr>
          <w:rFonts w:ascii="Arial" w:hAnsi="Arial" w:cs="Arial"/>
          <w:i/>
          <w:color w:val="000000"/>
          <w:lang w:eastAsia="en-AU"/>
        </w:rPr>
      </w:pPr>
      <w:r w:rsidRPr="00BF27C1">
        <w:rPr>
          <w:rFonts w:ascii="Arial" w:hAnsi="Arial" w:cs="Arial"/>
          <w:i/>
          <w:color w:val="000000"/>
          <w:lang w:eastAsia="en-AU"/>
        </w:rPr>
        <w:t>Planning</w:t>
      </w:r>
    </w:p>
    <w:p w14:paraId="17898735" w14:textId="77777777" w:rsidR="001D0C93" w:rsidRPr="00BF27C1" w:rsidRDefault="001D0C93" w:rsidP="001D0C93">
      <w:pPr>
        <w:autoSpaceDE w:val="0"/>
        <w:autoSpaceDN w:val="0"/>
        <w:adjustRightInd w:val="0"/>
        <w:spacing w:after="0" w:line="240" w:lineRule="auto"/>
        <w:rPr>
          <w:rFonts w:ascii="Arial" w:hAnsi="Arial" w:cs="Arial"/>
          <w:i/>
          <w:color w:val="000000"/>
          <w:lang w:eastAsia="en-AU"/>
        </w:rPr>
      </w:pPr>
    </w:p>
    <w:p w14:paraId="1214B5CD" w14:textId="77777777" w:rsidR="001D0C93" w:rsidRPr="00BF27C1" w:rsidRDefault="001D0C93" w:rsidP="001D0C93">
      <w:pPr>
        <w:numPr>
          <w:ilvl w:val="0"/>
          <w:numId w:val="8"/>
        </w:numPr>
        <w:autoSpaceDE w:val="0"/>
        <w:autoSpaceDN w:val="0"/>
        <w:adjustRightInd w:val="0"/>
        <w:spacing w:after="0" w:line="240" w:lineRule="auto"/>
        <w:rPr>
          <w:rFonts w:ascii="Arial" w:hAnsi="Arial" w:cs="Arial"/>
          <w:color w:val="000000"/>
          <w:lang w:eastAsia="en-AU"/>
        </w:rPr>
      </w:pPr>
      <w:r w:rsidRPr="00BF27C1">
        <w:rPr>
          <w:rFonts w:ascii="Arial" w:hAnsi="Arial" w:cs="Arial"/>
          <w:color w:val="000000"/>
          <w:lang w:eastAsia="en-AU"/>
        </w:rPr>
        <w:t>Planning approvals are still in progress with a range of assessment reports and technical documents have been prepared for the Chisholm Road Prison Project Correctional Facility Plan which is now with CAG members for review to obtain a planning permit for the new prison.</w:t>
      </w:r>
    </w:p>
    <w:p w14:paraId="3F8F4021" w14:textId="77777777" w:rsidR="001D0C93" w:rsidRPr="00BF27C1" w:rsidRDefault="001D0C93" w:rsidP="001D0C93">
      <w:pPr>
        <w:autoSpaceDE w:val="0"/>
        <w:autoSpaceDN w:val="0"/>
        <w:adjustRightInd w:val="0"/>
        <w:spacing w:after="0" w:line="240" w:lineRule="auto"/>
        <w:rPr>
          <w:rFonts w:ascii="Arial" w:hAnsi="Arial" w:cs="Arial"/>
          <w:b/>
          <w:color w:val="000000"/>
          <w:lang w:eastAsia="en-AU"/>
        </w:rPr>
      </w:pPr>
    </w:p>
    <w:p w14:paraId="759C16D7" w14:textId="77777777" w:rsidR="001D0C93" w:rsidRDefault="001D0C93" w:rsidP="001D0C93">
      <w:pPr>
        <w:autoSpaceDE w:val="0"/>
        <w:autoSpaceDN w:val="0"/>
        <w:adjustRightInd w:val="0"/>
        <w:spacing w:after="0" w:line="240" w:lineRule="auto"/>
        <w:rPr>
          <w:rFonts w:ascii="Arial" w:hAnsi="Arial" w:cs="Arial"/>
          <w:i/>
          <w:color w:val="000000"/>
          <w:lang w:eastAsia="en-AU"/>
        </w:rPr>
      </w:pPr>
      <w:r w:rsidRPr="00BF27C1">
        <w:rPr>
          <w:rFonts w:ascii="Arial" w:hAnsi="Arial" w:cs="Arial"/>
          <w:i/>
          <w:color w:val="000000"/>
          <w:lang w:eastAsia="en-AU"/>
        </w:rPr>
        <w:t>Emergency management planning</w:t>
      </w:r>
    </w:p>
    <w:p w14:paraId="002522AE" w14:textId="77777777" w:rsidR="001D0C93" w:rsidRPr="00BF27C1" w:rsidRDefault="001D0C93" w:rsidP="001D0C93">
      <w:pPr>
        <w:autoSpaceDE w:val="0"/>
        <w:autoSpaceDN w:val="0"/>
        <w:adjustRightInd w:val="0"/>
        <w:spacing w:after="0" w:line="240" w:lineRule="auto"/>
        <w:rPr>
          <w:rFonts w:ascii="Arial" w:hAnsi="Arial" w:cs="Arial"/>
          <w:i/>
          <w:color w:val="000000"/>
          <w:lang w:eastAsia="en-AU"/>
        </w:rPr>
      </w:pPr>
    </w:p>
    <w:p w14:paraId="2BB02855" w14:textId="77777777" w:rsidR="001D0C93" w:rsidRPr="00BF27C1" w:rsidRDefault="001D0C93" w:rsidP="001D0C93">
      <w:pPr>
        <w:numPr>
          <w:ilvl w:val="0"/>
          <w:numId w:val="8"/>
        </w:numPr>
        <w:autoSpaceDE w:val="0"/>
        <w:autoSpaceDN w:val="0"/>
        <w:adjustRightInd w:val="0"/>
        <w:spacing w:after="0" w:line="240" w:lineRule="auto"/>
        <w:rPr>
          <w:rFonts w:ascii="Arial" w:hAnsi="Arial" w:cs="Arial"/>
          <w:color w:val="000000"/>
          <w:lang w:eastAsia="en-AU"/>
        </w:rPr>
      </w:pPr>
      <w:r w:rsidRPr="00BF27C1">
        <w:rPr>
          <w:rFonts w:ascii="Arial" w:hAnsi="Arial" w:cs="Arial"/>
          <w:color w:val="000000"/>
          <w:lang w:eastAsia="en-AU"/>
        </w:rPr>
        <w:t xml:space="preserve">Meetings are continuing to occur with emergency management agencies to plan for the new prison, including with representatives from Victoria Police, CFA and Ambulance Victoria. </w:t>
      </w:r>
    </w:p>
    <w:p w14:paraId="2008046C" w14:textId="77777777" w:rsidR="001D0C93" w:rsidRDefault="001D0C93" w:rsidP="001D0C93">
      <w:pPr>
        <w:autoSpaceDE w:val="0"/>
        <w:autoSpaceDN w:val="0"/>
        <w:adjustRightInd w:val="0"/>
        <w:spacing w:after="0" w:line="240" w:lineRule="auto"/>
        <w:rPr>
          <w:rFonts w:ascii="Arial" w:hAnsi="Arial" w:cs="Arial"/>
          <w:b/>
          <w:color w:val="000000"/>
          <w:lang w:eastAsia="en-AU"/>
        </w:rPr>
      </w:pPr>
    </w:p>
    <w:p w14:paraId="6E9E664B" w14:textId="77777777" w:rsidR="001D0C93" w:rsidRPr="00E847F4" w:rsidRDefault="001D0C93" w:rsidP="001D0C93">
      <w:pPr>
        <w:rPr>
          <w:rFonts w:ascii="Arial" w:hAnsi="Arial" w:cs="Arial"/>
        </w:rPr>
      </w:pPr>
    </w:p>
    <w:p w14:paraId="4DC73AE4" w14:textId="77777777" w:rsidR="00211C7F" w:rsidRDefault="00FC2E80"/>
    <w:sectPr w:rsidR="00211C7F" w:rsidSect="00056207">
      <w:footerReference w:type="default" r:id="rId8"/>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92BC" w14:textId="77777777" w:rsidR="00FC2E80" w:rsidRDefault="00FC2E80" w:rsidP="001D0C93">
      <w:pPr>
        <w:spacing w:after="0" w:line="240" w:lineRule="auto"/>
      </w:pPr>
      <w:r>
        <w:separator/>
      </w:r>
    </w:p>
  </w:endnote>
  <w:endnote w:type="continuationSeparator" w:id="0">
    <w:p w14:paraId="0149AAAB" w14:textId="77777777" w:rsidR="00FC2E80" w:rsidRDefault="00FC2E80" w:rsidP="001D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3D87" w14:textId="77777777" w:rsidR="001D0C93" w:rsidRDefault="001D0C93" w:rsidP="001D0C93">
    <w:pPr>
      <w:pStyle w:val="DJRfooter"/>
      <w:tabs>
        <w:tab w:val="clear" w:pos="9299"/>
        <w:tab w:val="left" w:pos="567"/>
        <w:tab w:val="left" w:pos="1418"/>
        <w:tab w:val="left" w:pos="9015"/>
      </w:tabs>
    </w:pPr>
    <w:r>
      <w:rPr>
        <w:noProof/>
      </w:rPr>
      <w:drawing>
        <wp:anchor distT="0" distB="0" distL="114300" distR="114300" simplePos="0" relativeHeight="251659264" behindDoc="1" locked="0" layoutInCell="1" allowOverlap="1" wp14:anchorId="0F4AC8B6" wp14:editId="43029528">
          <wp:simplePos x="0" y="0"/>
          <wp:positionH relativeFrom="column">
            <wp:posOffset>4736465</wp:posOffset>
          </wp:positionH>
          <wp:positionV relativeFrom="paragraph">
            <wp:posOffset>-149860</wp:posOffset>
          </wp:positionV>
          <wp:extent cx="1562100" cy="428625"/>
          <wp:effectExtent l="0" t="0" r="0" b="9525"/>
          <wp:wrapNone/>
          <wp:docPr id="3" name="Picture 3"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93C1EB7" w14:textId="77777777" w:rsidR="001D0C93" w:rsidRDefault="001D0C93" w:rsidP="001D0C93">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sz w:val="24"/>
        <w:szCs w:val="24"/>
      </w:rPr>
      <w:t>7</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sz w:val="24"/>
        <w:szCs w:val="24"/>
      </w:rPr>
      <w:t>7</w:t>
    </w:r>
    <w:r w:rsidRPr="00424153">
      <w:rPr>
        <w:bCs/>
        <w:sz w:val="24"/>
        <w:szCs w:val="24"/>
      </w:rPr>
      <w:fldChar w:fldCharType="end"/>
    </w:r>
    <w:r>
      <w:tab/>
    </w:r>
    <w:r>
      <w:tab/>
      <w:t>PUBLIC DOMAIN</w:t>
    </w:r>
    <w:r>
      <w:tab/>
    </w:r>
    <w:r>
      <w:tab/>
    </w:r>
  </w:p>
  <w:p w14:paraId="32730E93" w14:textId="77777777" w:rsidR="001D0C93" w:rsidRDefault="001D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E4036" w14:textId="77777777" w:rsidR="00FC2E80" w:rsidRDefault="00FC2E80" w:rsidP="001D0C93">
      <w:pPr>
        <w:spacing w:after="0" w:line="240" w:lineRule="auto"/>
      </w:pPr>
      <w:r>
        <w:separator/>
      </w:r>
    </w:p>
  </w:footnote>
  <w:footnote w:type="continuationSeparator" w:id="0">
    <w:p w14:paraId="251700C9" w14:textId="77777777" w:rsidR="00FC2E80" w:rsidRDefault="00FC2E80" w:rsidP="001D0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6773B"/>
    <w:multiLevelType w:val="hybridMultilevel"/>
    <w:tmpl w:val="C0145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0D5B2D"/>
    <w:multiLevelType w:val="hybridMultilevel"/>
    <w:tmpl w:val="2D162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561188"/>
    <w:multiLevelType w:val="hybridMultilevel"/>
    <w:tmpl w:val="0942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5948D5"/>
    <w:multiLevelType w:val="hybridMultilevel"/>
    <w:tmpl w:val="A5B6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8607B"/>
    <w:multiLevelType w:val="hybridMultilevel"/>
    <w:tmpl w:val="4B3A7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A204F3"/>
    <w:multiLevelType w:val="hybridMultilevel"/>
    <w:tmpl w:val="22801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51780C"/>
    <w:multiLevelType w:val="hybridMultilevel"/>
    <w:tmpl w:val="762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93"/>
    <w:rsid w:val="00103093"/>
    <w:rsid w:val="001D0C93"/>
    <w:rsid w:val="00252DCE"/>
    <w:rsid w:val="00EF6F22"/>
    <w:rsid w:val="00FC2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6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3"/>
    <w:rPr>
      <w:rFonts w:ascii="Calibri" w:eastAsia="Calibri" w:hAnsi="Calibri" w:cs="Times New Roman"/>
    </w:rPr>
  </w:style>
  <w:style w:type="paragraph" w:styleId="Heading1">
    <w:name w:val="heading 1"/>
    <w:next w:val="DJCSbody"/>
    <w:link w:val="Heading1Char"/>
    <w:uiPriority w:val="1"/>
    <w:qFormat/>
    <w:rsid w:val="001D0C93"/>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1D0C93"/>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1D0C93"/>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D0C93"/>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1D0C93"/>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1D0C93"/>
    <w:rPr>
      <w:rFonts w:ascii="Arial" w:eastAsia="MS Gothic" w:hAnsi="Arial" w:cs="Times New Roman"/>
      <w:b/>
      <w:bCs/>
      <w:color w:val="16145F"/>
      <w:sz w:val="24"/>
      <w:szCs w:val="26"/>
    </w:rPr>
  </w:style>
  <w:style w:type="paragraph" w:customStyle="1" w:styleId="DJCSbody">
    <w:name w:val="DJCS body"/>
    <w:qFormat/>
    <w:rsid w:val="001D0C93"/>
    <w:pPr>
      <w:spacing w:after="120" w:line="250" w:lineRule="atLeast"/>
      <w:ind w:left="680"/>
    </w:pPr>
    <w:rPr>
      <w:rFonts w:ascii="Arial" w:eastAsia="Times" w:hAnsi="Arial" w:cs="Times New Roman"/>
      <w:szCs w:val="20"/>
    </w:rPr>
  </w:style>
  <w:style w:type="paragraph" w:styleId="Date">
    <w:name w:val="Date"/>
    <w:next w:val="Normal"/>
    <w:link w:val="DateChar"/>
    <w:unhideWhenUsed/>
    <w:rsid w:val="001D0C93"/>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1D0C93"/>
    <w:rPr>
      <w:rFonts w:ascii="Arial" w:eastAsia="Calibri" w:hAnsi="Arial" w:cs="Arial"/>
      <w:lang w:eastAsia="en-AU"/>
    </w:rPr>
  </w:style>
  <w:style w:type="paragraph" w:customStyle="1" w:styleId="TableText">
    <w:name w:val="Table Text"/>
    <w:basedOn w:val="Normal"/>
    <w:link w:val="TableTextChar"/>
    <w:rsid w:val="001D0C93"/>
    <w:pPr>
      <w:spacing w:before="60" w:after="60" w:line="240" w:lineRule="auto"/>
    </w:pPr>
    <w:rPr>
      <w:rFonts w:ascii="Arial" w:eastAsia="Times New Roman" w:hAnsi="Arial"/>
      <w:sz w:val="24"/>
      <w:szCs w:val="24"/>
    </w:rPr>
  </w:style>
  <w:style w:type="paragraph" w:customStyle="1" w:styleId="TableHeader">
    <w:name w:val="Table Header"/>
    <w:basedOn w:val="Normal"/>
    <w:rsid w:val="001D0C93"/>
    <w:pPr>
      <w:keepNext/>
      <w:keepLines/>
      <w:spacing w:before="120" w:after="120" w:line="240" w:lineRule="auto"/>
    </w:pPr>
    <w:rPr>
      <w:rFonts w:ascii="Arial" w:eastAsia="Times New Roman" w:hAnsi="Arial"/>
      <w:b/>
      <w:sz w:val="24"/>
      <w:szCs w:val="24"/>
    </w:rPr>
  </w:style>
  <w:style w:type="paragraph" w:customStyle="1" w:styleId="TableText-Bold">
    <w:name w:val="Table Text - Bold"/>
    <w:basedOn w:val="TableText"/>
    <w:rsid w:val="001D0C93"/>
    <w:rPr>
      <w:b/>
    </w:rPr>
  </w:style>
  <w:style w:type="paragraph" w:styleId="NoSpacing">
    <w:name w:val="No Spacing"/>
    <w:uiPriority w:val="1"/>
    <w:qFormat/>
    <w:rsid w:val="001D0C93"/>
    <w:pPr>
      <w:spacing w:after="0" w:line="240" w:lineRule="auto"/>
    </w:pPr>
    <w:rPr>
      <w:rFonts w:ascii="Arial" w:eastAsia="Calibri" w:hAnsi="Arial" w:cs="Arial"/>
      <w:sz w:val="24"/>
      <w:lang w:eastAsia="en-AU"/>
    </w:rPr>
  </w:style>
  <w:style w:type="paragraph" w:customStyle="1" w:styleId="MeetingTitle">
    <w:name w:val="Meeting Title"/>
    <w:rsid w:val="001D0C93"/>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1D0C93"/>
    <w:pPr>
      <w:spacing w:after="0" w:line="240" w:lineRule="auto"/>
      <w:ind w:left="720"/>
    </w:pPr>
    <w:rPr>
      <w:rFonts w:ascii="Cambria" w:eastAsia="Times New Roman" w:hAnsi="Cambria"/>
      <w:sz w:val="20"/>
      <w:szCs w:val="20"/>
    </w:rPr>
  </w:style>
  <w:style w:type="character" w:customStyle="1" w:styleId="TableTextChar">
    <w:name w:val="Table Text Char"/>
    <w:link w:val="TableText"/>
    <w:rsid w:val="001D0C93"/>
    <w:rPr>
      <w:rFonts w:ascii="Arial" w:eastAsia="Times New Roman" w:hAnsi="Arial" w:cs="Times New Roman"/>
      <w:sz w:val="24"/>
      <w:szCs w:val="24"/>
    </w:rPr>
  </w:style>
  <w:style w:type="paragraph" w:styleId="Header">
    <w:name w:val="header"/>
    <w:basedOn w:val="Normal"/>
    <w:link w:val="HeaderChar"/>
    <w:uiPriority w:val="99"/>
    <w:unhideWhenUsed/>
    <w:rsid w:val="001D0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C93"/>
    <w:rPr>
      <w:rFonts w:ascii="Calibri" w:eastAsia="Calibri" w:hAnsi="Calibri" w:cs="Times New Roman"/>
    </w:rPr>
  </w:style>
  <w:style w:type="paragraph" w:styleId="Footer">
    <w:name w:val="footer"/>
    <w:basedOn w:val="Normal"/>
    <w:link w:val="FooterChar"/>
    <w:uiPriority w:val="99"/>
    <w:unhideWhenUsed/>
    <w:rsid w:val="001D0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C93"/>
    <w:rPr>
      <w:rFonts w:ascii="Calibri" w:eastAsia="Calibri" w:hAnsi="Calibri" w:cs="Times New Roman"/>
    </w:rPr>
  </w:style>
  <w:style w:type="paragraph" w:customStyle="1" w:styleId="DJRfooter">
    <w:name w:val="DJR footer"/>
    <w:uiPriority w:val="11"/>
    <w:rsid w:val="001D0C93"/>
    <w:pPr>
      <w:tabs>
        <w:tab w:val="right" w:pos="9299"/>
      </w:tabs>
      <w:spacing w:after="40" w:line="240" w:lineRule="auto"/>
    </w:pPr>
    <w:rPr>
      <w:rFonts w:ascii="Arial" w:eastAsia="Times New Roman"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6554</Characters>
  <Application>Microsoft Office Word</Application>
  <DocSecurity>0</DocSecurity>
  <Lines>156</Lines>
  <Paragraphs>79</Paragraphs>
  <ScaleCrop>false</ScaleCrop>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2020-09-28T03:26:00Z</dcterms:created>
  <dcterms:modified xsi:type="dcterms:W3CDTF">2020-09-28T03:26:00Z</dcterms:modified>
</cp:coreProperties>
</file>