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C1421" w14:textId="77777777" w:rsidR="00B0573E" w:rsidRPr="00E847F4" w:rsidRDefault="00B0573E" w:rsidP="00B0573E">
      <w:pPr>
        <w:pStyle w:val="DJCSbody"/>
        <w:ind w:left="0"/>
        <w:rPr>
          <w:rFonts w:cs="Arial"/>
          <w:color w:val="FFFFFF"/>
          <w:sz w:val="24"/>
        </w:rPr>
      </w:pPr>
      <w:r w:rsidRPr="00563C22">
        <w:rPr>
          <w:rFonts w:cs="Arial"/>
          <w:b/>
          <w:noProof/>
        </w:rPr>
        <mc:AlternateContent>
          <mc:Choice Requires="wps">
            <w:drawing>
              <wp:anchor distT="45720" distB="45720" distL="114300" distR="114300" simplePos="0" relativeHeight="251662336" behindDoc="0" locked="0" layoutInCell="1" allowOverlap="1" wp14:anchorId="649AB224" wp14:editId="1DB10C5C">
                <wp:simplePos x="0" y="0"/>
                <wp:positionH relativeFrom="column">
                  <wp:posOffset>-10160</wp:posOffset>
                </wp:positionH>
                <wp:positionV relativeFrom="paragraph">
                  <wp:posOffset>-755650</wp:posOffset>
                </wp:positionV>
                <wp:extent cx="4862830" cy="1104265"/>
                <wp:effectExtent l="8890" t="254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1104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C674B" w14:textId="77777777" w:rsidR="00B0573E" w:rsidRPr="003E6787" w:rsidRDefault="00B0573E" w:rsidP="00B0573E">
                            <w:pPr>
                              <w:pStyle w:val="Heading1"/>
                              <w:numPr>
                                <w:ilvl w:val="0"/>
                                <w:numId w:val="0"/>
                              </w:numPr>
                              <w:rPr>
                                <w:b w:val="0"/>
                                <w:color w:val="FFFFFF"/>
                                <w:sz w:val="48"/>
                                <w:szCs w:val="48"/>
                              </w:rPr>
                            </w:pPr>
                            <w:r>
                              <w:rPr>
                                <w:b w:val="0"/>
                                <w:color w:val="FFFFFF"/>
                                <w:sz w:val="48"/>
                                <w:szCs w:val="48"/>
                              </w:rPr>
                              <w:t xml:space="preserve">Meeting Summary </w:t>
                            </w:r>
                          </w:p>
                          <w:p w14:paraId="20139857" w14:textId="77777777" w:rsidR="00B0573E" w:rsidRPr="00597C9F" w:rsidRDefault="00B0573E" w:rsidP="00B0573E">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p w14:paraId="2AC81142" w14:textId="77777777" w:rsidR="00B0573E" w:rsidRDefault="00B0573E" w:rsidP="00B0573E"/>
                          <w:p w14:paraId="584AC7AC" w14:textId="77777777" w:rsidR="00B0573E" w:rsidRPr="003E6787" w:rsidRDefault="00B0573E" w:rsidP="00B0573E">
                            <w:pPr>
                              <w:pStyle w:val="Heading1"/>
                              <w:numPr>
                                <w:ilvl w:val="0"/>
                                <w:numId w:val="0"/>
                              </w:numPr>
                              <w:rPr>
                                <w:b w:val="0"/>
                                <w:color w:val="FFFFFF"/>
                                <w:sz w:val="48"/>
                                <w:szCs w:val="48"/>
                              </w:rPr>
                            </w:pPr>
                            <w:bookmarkStart w:id="0" w:name="_Toc11750584"/>
                            <w:proofErr w:type="spellStart"/>
                            <w:r>
                              <w:rPr>
                                <w:b w:val="0"/>
                                <w:color w:val="FFFFFF"/>
                                <w:sz w:val="48"/>
                                <w:szCs w:val="48"/>
                              </w:rPr>
                              <w:t>MinutesAgenda</w:t>
                            </w:r>
                            <w:bookmarkEnd w:id="0"/>
                            <w:proofErr w:type="spellEnd"/>
                          </w:p>
                          <w:p w14:paraId="47DB0240" w14:textId="77777777" w:rsidR="00B0573E" w:rsidRPr="00597C9F" w:rsidRDefault="00B0573E" w:rsidP="00B0573E">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74284F" id="_x0000_t202" coordsize="21600,21600" o:spt="202" path="m,l,21600r21600,l21600,xe">
                <v:stroke joinstyle="miter"/>
                <v:path gradientshapeok="t" o:connecttype="rect"/>
              </v:shapetype>
              <v:shape id="Text Box 2" o:spid="_x0000_s1026" type="#_x0000_t202" style="position:absolute;margin-left:-.8pt;margin-top:-59.5pt;width:382.9pt;height:8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" stroked="f">
                <v:fill opacity="0"/>
                <v:textbox>
                  <w:txbxContent>
                    <w:p w:rsidR="00B0573E" w:rsidRPr="003E6787" w:rsidRDefault="00B0573E" w:rsidP="00B0573E">
                      <w:pPr>
                        <w:pStyle w:val="Heading1"/>
                        <w:numPr>
                          <w:ilvl w:val="0"/>
                          <w:numId w:val="0"/>
                        </w:numPr>
                        <w:rPr>
                          <w:b w:val="0"/>
                          <w:color w:val="FFFFFF"/>
                          <w:sz w:val="48"/>
                          <w:szCs w:val="48"/>
                        </w:rPr>
                      </w:pPr>
                      <w:r>
                        <w:rPr>
                          <w:b w:val="0"/>
                          <w:color w:val="FFFFFF"/>
                          <w:sz w:val="48"/>
                          <w:szCs w:val="48"/>
                        </w:rPr>
                        <w:t xml:space="preserve">Meeting Summary </w:t>
                      </w:r>
                    </w:p>
                    <w:p w:rsidR="00B0573E" w:rsidRPr="00597C9F" w:rsidRDefault="00B0573E" w:rsidP="00B0573E">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p w:rsidR="00B0573E" w:rsidRDefault="00B0573E" w:rsidP="00B0573E"/>
                    <w:p w:rsidR="00B0573E" w:rsidRPr="003E6787" w:rsidRDefault="00B0573E" w:rsidP="00B0573E">
                      <w:pPr>
                        <w:pStyle w:val="Heading1"/>
                        <w:numPr>
                          <w:ilvl w:val="0"/>
                          <w:numId w:val="0"/>
                        </w:numPr>
                        <w:rPr>
                          <w:b w:val="0"/>
                          <w:color w:val="FFFFFF"/>
                          <w:sz w:val="48"/>
                          <w:szCs w:val="48"/>
                        </w:rPr>
                      </w:pPr>
                      <w:bookmarkStart w:id="1" w:name="_Toc11750584"/>
                      <w:proofErr w:type="spellStart"/>
                      <w:r>
                        <w:rPr>
                          <w:b w:val="0"/>
                          <w:color w:val="FFFFFF"/>
                          <w:sz w:val="48"/>
                          <w:szCs w:val="48"/>
                        </w:rPr>
                        <w:t>MinutesAgenda</w:t>
                      </w:r>
                      <w:bookmarkEnd w:id="1"/>
                      <w:proofErr w:type="spellEnd"/>
                    </w:p>
                    <w:p w:rsidR="00B0573E" w:rsidRPr="00597C9F" w:rsidRDefault="00B0573E" w:rsidP="00B0573E">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v:textbox>
              </v:shape>
            </w:pict>
          </mc:Fallback>
        </mc:AlternateContent>
      </w:r>
    </w:p>
    <w:tbl>
      <w:tblPr>
        <w:tblpPr w:leftFromText="180" w:rightFromText="180" w:vertAnchor="text" w:horzAnchor="margin" w:tblpX="-142" w:tblpY="611"/>
        <w:tblW w:w="10569" w:type="dxa"/>
        <w:tblBorders>
          <w:top w:val="single" w:sz="2" w:space="0" w:color="auto"/>
          <w:bottom w:val="single" w:sz="2" w:space="0" w:color="auto"/>
          <w:insideH w:val="single" w:sz="2" w:space="0" w:color="auto"/>
        </w:tblBorders>
        <w:tblLayout w:type="fixed"/>
        <w:tblCellMar>
          <w:top w:w="57" w:type="dxa"/>
        </w:tblCellMar>
        <w:tblLook w:val="0000" w:firstRow="0" w:lastRow="0" w:firstColumn="0" w:lastColumn="0" w:noHBand="0" w:noVBand="0"/>
      </w:tblPr>
      <w:tblGrid>
        <w:gridCol w:w="2114"/>
        <w:gridCol w:w="5627"/>
        <w:gridCol w:w="1232"/>
        <w:gridCol w:w="1596"/>
      </w:tblGrid>
      <w:tr w:rsidR="00B0573E" w:rsidRPr="00E847F4" w14:paraId="08CF8430" w14:textId="77777777" w:rsidTr="00797D06">
        <w:trPr>
          <w:tblHeader/>
        </w:trPr>
        <w:tc>
          <w:tcPr>
            <w:tcW w:w="10569" w:type="dxa"/>
            <w:gridSpan w:val="4"/>
            <w:shd w:val="clear" w:color="auto" w:fill="E0E0E0"/>
            <w:vAlign w:val="center"/>
          </w:tcPr>
          <w:p w14:paraId="532D3823" w14:textId="77777777" w:rsidR="00B0573E" w:rsidRPr="00E847F4" w:rsidRDefault="00B0573E" w:rsidP="00797D06">
            <w:pPr>
              <w:pStyle w:val="TableHeader"/>
              <w:rPr>
                <w:rFonts w:cs="Arial"/>
                <w:sz w:val="22"/>
                <w:szCs w:val="22"/>
              </w:rPr>
            </w:pPr>
            <w:r w:rsidRPr="00E847F4">
              <w:rPr>
                <w:rFonts w:cs="Arial"/>
                <w:sz w:val="22"/>
                <w:szCs w:val="22"/>
              </w:rPr>
              <w:t>Meeting details</w:t>
            </w:r>
          </w:p>
        </w:tc>
      </w:tr>
      <w:tr w:rsidR="00B0573E" w:rsidRPr="00E847F4" w14:paraId="033C00F6" w14:textId="77777777" w:rsidTr="00797D06">
        <w:tc>
          <w:tcPr>
            <w:tcW w:w="2114" w:type="dxa"/>
            <w:shd w:val="clear" w:color="auto" w:fill="auto"/>
            <w:vAlign w:val="center"/>
          </w:tcPr>
          <w:p w14:paraId="1C0EE760" w14:textId="77777777" w:rsidR="00B0573E" w:rsidRPr="00E847F4" w:rsidRDefault="00B0573E" w:rsidP="00797D06">
            <w:pPr>
              <w:pStyle w:val="TableText-Bold"/>
              <w:rPr>
                <w:rFonts w:cs="Arial"/>
                <w:sz w:val="22"/>
                <w:szCs w:val="22"/>
                <w:lang w:val="en-US"/>
              </w:rPr>
            </w:pPr>
            <w:r w:rsidRPr="00E847F4">
              <w:rPr>
                <w:rFonts w:cs="Arial"/>
                <w:sz w:val="22"/>
                <w:szCs w:val="22"/>
              </w:rPr>
              <w:t>Meeting title:</w:t>
            </w:r>
          </w:p>
        </w:tc>
        <w:tc>
          <w:tcPr>
            <w:tcW w:w="5627" w:type="dxa"/>
            <w:vAlign w:val="center"/>
          </w:tcPr>
          <w:p w14:paraId="02CF21B9" w14:textId="77777777" w:rsidR="00B0573E" w:rsidRPr="00E847F4" w:rsidRDefault="00B0573E" w:rsidP="00797D06">
            <w:pPr>
              <w:pStyle w:val="MeetingTitle"/>
              <w:rPr>
                <w:rFonts w:cs="Arial"/>
                <w:sz w:val="22"/>
                <w:szCs w:val="22"/>
              </w:rPr>
            </w:pPr>
            <w:r w:rsidRPr="00E847F4">
              <w:rPr>
                <w:rFonts w:cs="Arial"/>
                <w:sz w:val="22"/>
                <w:szCs w:val="22"/>
              </w:rPr>
              <w:t>Community Advisory Group</w:t>
            </w:r>
          </w:p>
        </w:tc>
        <w:tc>
          <w:tcPr>
            <w:tcW w:w="1232" w:type="dxa"/>
            <w:vAlign w:val="center"/>
          </w:tcPr>
          <w:p w14:paraId="5F4D737F" w14:textId="77777777" w:rsidR="00B0573E" w:rsidRPr="00E847F4" w:rsidRDefault="00B0573E" w:rsidP="00797D06">
            <w:pPr>
              <w:pStyle w:val="TableText-Bold"/>
              <w:rPr>
                <w:rFonts w:cs="Arial"/>
                <w:sz w:val="22"/>
                <w:szCs w:val="22"/>
              </w:rPr>
            </w:pPr>
            <w:r w:rsidRPr="00E847F4">
              <w:rPr>
                <w:rFonts w:cs="Arial"/>
                <w:sz w:val="22"/>
                <w:szCs w:val="22"/>
              </w:rPr>
              <w:t>No:</w:t>
            </w:r>
          </w:p>
        </w:tc>
        <w:tc>
          <w:tcPr>
            <w:tcW w:w="1596" w:type="dxa"/>
            <w:vAlign w:val="center"/>
          </w:tcPr>
          <w:p w14:paraId="3954BF4F" w14:textId="77777777" w:rsidR="00B0573E" w:rsidRPr="00E847F4" w:rsidRDefault="00997032" w:rsidP="00797D06">
            <w:pPr>
              <w:pStyle w:val="TableText"/>
              <w:rPr>
                <w:rFonts w:cs="Arial"/>
                <w:sz w:val="22"/>
                <w:szCs w:val="22"/>
              </w:rPr>
            </w:pPr>
            <w:r>
              <w:rPr>
                <w:rFonts w:cs="Arial"/>
                <w:sz w:val="22"/>
                <w:szCs w:val="22"/>
              </w:rPr>
              <w:t>9</w:t>
            </w:r>
            <w:r w:rsidR="00B0573E" w:rsidRPr="00E847F4">
              <w:rPr>
                <w:rFonts w:cs="Arial"/>
                <w:sz w:val="22"/>
                <w:szCs w:val="22"/>
              </w:rPr>
              <w:fldChar w:fldCharType="begin"/>
            </w:r>
            <w:r w:rsidR="00B0573E" w:rsidRPr="00E847F4">
              <w:rPr>
                <w:rFonts w:cs="Arial"/>
                <w:sz w:val="22"/>
                <w:szCs w:val="22"/>
              </w:rPr>
              <w:instrText xml:space="preserve"> quote </w:instrText>
            </w:r>
            <w:r w:rsidR="00B0573E" w:rsidRPr="00E847F4">
              <w:rPr>
                <w:rFonts w:cs="Arial"/>
                <w:sz w:val="22"/>
                <w:szCs w:val="22"/>
              </w:rPr>
              <w:fldChar w:fldCharType="end"/>
            </w:r>
          </w:p>
        </w:tc>
      </w:tr>
      <w:tr w:rsidR="00B0573E" w:rsidRPr="00E847F4" w14:paraId="677F8F66" w14:textId="77777777" w:rsidTr="00797D06">
        <w:tc>
          <w:tcPr>
            <w:tcW w:w="2114" w:type="dxa"/>
            <w:shd w:val="clear" w:color="auto" w:fill="auto"/>
            <w:vAlign w:val="center"/>
          </w:tcPr>
          <w:p w14:paraId="2FFD86E1" w14:textId="77777777" w:rsidR="00B0573E" w:rsidRPr="00E847F4" w:rsidRDefault="00B0573E" w:rsidP="00797D06">
            <w:pPr>
              <w:pStyle w:val="TableText-Bold"/>
              <w:rPr>
                <w:rFonts w:cs="Arial"/>
                <w:sz w:val="22"/>
                <w:szCs w:val="22"/>
              </w:rPr>
            </w:pPr>
            <w:r w:rsidRPr="00E847F4">
              <w:rPr>
                <w:rFonts w:cs="Arial"/>
                <w:sz w:val="22"/>
                <w:szCs w:val="22"/>
              </w:rPr>
              <w:t>Date:</w:t>
            </w:r>
          </w:p>
        </w:tc>
        <w:tc>
          <w:tcPr>
            <w:tcW w:w="5627" w:type="dxa"/>
            <w:vAlign w:val="center"/>
          </w:tcPr>
          <w:p w14:paraId="2C2C3158" w14:textId="77777777" w:rsidR="00B0573E" w:rsidRPr="00E847F4" w:rsidRDefault="00B0573E" w:rsidP="00797D06">
            <w:pPr>
              <w:pStyle w:val="Date"/>
            </w:pPr>
            <w:r w:rsidRPr="00E847F4">
              <w:t xml:space="preserve">Wednesday </w:t>
            </w:r>
            <w:r>
              <w:t xml:space="preserve">28 August </w:t>
            </w:r>
            <w:r w:rsidRPr="00E847F4">
              <w:t>2019</w:t>
            </w:r>
          </w:p>
        </w:tc>
        <w:tc>
          <w:tcPr>
            <w:tcW w:w="1232" w:type="dxa"/>
            <w:vAlign w:val="center"/>
          </w:tcPr>
          <w:p w14:paraId="366DD203" w14:textId="77777777" w:rsidR="00B0573E" w:rsidRPr="00E847F4" w:rsidRDefault="00B0573E" w:rsidP="00797D06">
            <w:pPr>
              <w:pStyle w:val="TableText-Bold"/>
              <w:rPr>
                <w:rFonts w:cs="Arial"/>
                <w:sz w:val="22"/>
                <w:szCs w:val="22"/>
              </w:rPr>
            </w:pPr>
            <w:r w:rsidRPr="00E847F4">
              <w:rPr>
                <w:rFonts w:cs="Arial"/>
                <w:sz w:val="22"/>
                <w:szCs w:val="22"/>
              </w:rPr>
              <w:t xml:space="preserve">Time: </w:t>
            </w:r>
          </w:p>
        </w:tc>
        <w:tc>
          <w:tcPr>
            <w:tcW w:w="1596" w:type="dxa"/>
            <w:vAlign w:val="center"/>
          </w:tcPr>
          <w:p w14:paraId="2E1E9D26" w14:textId="77777777" w:rsidR="00B0573E" w:rsidRPr="00E847F4" w:rsidRDefault="00B0573E" w:rsidP="00797D06">
            <w:pPr>
              <w:pStyle w:val="TableText"/>
              <w:rPr>
                <w:rFonts w:cs="Arial"/>
                <w:sz w:val="22"/>
                <w:szCs w:val="22"/>
              </w:rPr>
            </w:pPr>
            <w:r w:rsidRPr="00E847F4">
              <w:rPr>
                <w:rFonts w:cs="Arial"/>
                <w:sz w:val="22"/>
                <w:szCs w:val="22"/>
              </w:rPr>
              <w:t>4.</w:t>
            </w:r>
            <w:r>
              <w:rPr>
                <w:rFonts w:cs="Arial"/>
                <w:sz w:val="22"/>
                <w:szCs w:val="22"/>
              </w:rPr>
              <w:t>00</w:t>
            </w:r>
            <w:r w:rsidRPr="00E847F4">
              <w:rPr>
                <w:rFonts w:cs="Arial"/>
                <w:sz w:val="22"/>
                <w:szCs w:val="22"/>
              </w:rPr>
              <w:t>pm to 6.00pm</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B0573E" w:rsidRPr="00E847F4" w14:paraId="60ED1CA1" w14:textId="77777777" w:rsidTr="00797D06">
        <w:tc>
          <w:tcPr>
            <w:tcW w:w="2114" w:type="dxa"/>
            <w:shd w:val="clear" w:color="auto" w:fill="auto"/>
            <w:vAlign w:val="center"/>
          </w:tcPr>
          <w:p w14:paraId="23AD18AB" w14:textId="77777777" w:rsidR="00B0573E" w:rsidRPr="00E847F4" w:rsidRDefault="00B0573E" w:rsidP="00797D06">
            <w:pPr>
              <w:pStyle w:val="TableText-Bold"/>
              <w:rPr>
                <w:rFonts w:cs="Arial"/>
                <w:sz w:val="22"/>
                <w:szCs w:val="22"/>
              </w:rPr>
            </w:pPr>
            <w:r w:rsidRPr="00E847F4">
              <w:rPr>
                <w:rFonts w:cs="Arial"/>
                <w:sz w:val="22"/>
                <w:szCs w:val="22"/>
              </w:rPr>
              <w:t>Location:</w:t>
            </w:r>
          </w:p>
        </w:tc>
        <w:tc>
          <w:tcPr>
            <w:tcW w:w="8455" w:type="dxa"/>
            <w:gridSpan w:val="3"/>
            <w:vAlign w:val="center"/>
          </w:tcPr>
          <w:p w14:paraId="42981F14" w14:textId="77777777" w:rsidR="00B0573E" w:rsidRPr="00E847F4" w:rsidRDefault="00B0573E" w:rsidP="00797D06">
            <w:pPr>
              <w:pStyle w:val="TableText"/>
              <w:rPr>
                <w:rFonts w:cs="Arial"/>
                <w:sz w:val="22"/>
                <w:szCs w:val="22"/>
              </w:rPr>
            </w:pPr>
            <w:r w:rsidRPr="00E847F4">
              <w:rPr>
                <w:rFonts w:cs="Arial"/>
                <w:sz w:val="22"/>
                <w:szCs w:val="22"/>
              </w:rPr>
              <w:t>Marngoneet Correctional Centre (Boardroom Administration Building), 1170 Bacchus Marsh Road, L</w:t>
            </w:r>
            <w:r>
              <w:rPr>
                <w:rFonts w:cs="Arial"/>
                <w:sz w:val="22"/>
                <w:szCs w:val="22"/>
              </w:rPr>
              <w:t>ara</w:t>
            </w:r>
          </w:p>
        </w:tc>
      </w:tr>
      <w:tr w:rsidR="00B0573E" w:rsidRPr="00E847F4" w14:paraId="00D17250" w14:textId="77777777" w:rsidTr="00797D06">
        <w:trPr>
          <w:tblHeader/>
        </w:trPr>
        <w:tc>
          <w:tcPr>
            <w:tcW w:w="10569" w:type="dxa"/>
            <w:gridSpan w:val="4"/>
            <w:shd w:val="clear" w:color="auto" w:fill="E0E0E0"/>
          </w:tcPr>
          <w:p w14:paraId="03702894" w14:textId="77777777" w:rsidR="00B0573E" w:rsidRPr="00E847F4" w:rsidRDefault="00B0573E" w:rsidP="00797D06">
            <w:pPr>
              <w:pStyle w:val="TableHeader"/>
              <w:rPr>
                <w:rFonts w:cs="Arial"/>
                <w:sz w:val="22"/>
                <w:szCs w:val="22"/>
                <w:lang w:val="en-US"/>
              </w:rPr>
            </w:pPr>
            <w:r w:rsidRPr="00E847F4">
              <w:rPr>
                <w:rFonts w:cs="Arial"/>
                <w:sz w:val="22"/>
                <w:szCs w:val="22"/>
              </w:rPr>
              <w:t>Attendees</w:t>
            </w:r>
          </w:p>
        </w:tc>
      </w:tr>
      <w:tr w:rsidR="00B0573E" w:rsidRPr="00E847F4" w14:paraId="29A8ADE3" w14:textId="77777777" w:rsidTr="00797D06">
        <w:tc>
          <w:tcPr>
            <w:tcW w:w="10569" w:type="dxa"/>
            <w:gridSpan w:val="4"/>
          </w:tcPr>
          <w:p w14:paraId="7E1B118B" w14:textId="77777777" w:rsidR="00B0573E" w:rsidRPr="00E847F4" w:rsidRDefault="00B0573E" w:rsidP="00B0573E">
            <w:pPr>
              <w:pStyle w:val="TableText"/>
              <w:rPr>
                <w:rFonts w:cs="Arial"/>
                <w:sz w:val="22"/>
                <w:szCs w:val="22"/>
              </w:rPr>
            </w:pPr>
            <w:r w:rsidRPr="00E847F4">
              <w:rPr>
                <w:rFonts w:cs="Arial"/>
                <w:b/>
                <w:sz w:val="22"/>
                <w:szCs w:val="22"/>
              </w:rPr>
              <w:t>Community Advisory Group members:</w:t>
            </w:r>
            <w:r w:rsidRPr="00E847F4">
              <w:rPr>
                <w:rFonts w:cs="Arial"/>
                <w:sz w:val="22"/>
                <w:szCs w:val="22"/>
              </w:rPr>
              <w:t xml:space="preserve"> </w:t>
            </w:r>
            <w:r w:rsidRPr="001740E4">
              <w:rPr>
                <w:rFonts w:eastAsia="Calibri" w:cs="Arial"/>
                <w:sz w:val="22"/>
                <w:szCs w:val="22"/>
              </w:rPr>
              <w:t xml:space="preserve">Justin Giddings (Chair), Councillor Kylie Grzybek (Deputy Chair), Corrina Eccles (community member), John Brne (community member), Jeff Cahn (community member), David Withington (community member), </w:t>
            </w:r>
            <w:r>
              <w:rPr>
                <w:rFonts w:eastAsia="Calibri" w:cs="Arial"/>
                <w:sz w:val="22"/>
                <w:szCs w:val="22"/>
              </w:rPr>
              <w:t xml:space="preserve">Barry White (community member), </w:t>
            </w:r>
            <w:r w:rsidRPr="001740E4">
              <w:rPr>
                <w:rFonts w:eastAsia="Calibri" w:cs="Arial"/>
                <w:sz w:val="22"/>
                <w:szCs w:val="22"/>
              </w:rPr>
              <w:t>Marylyn Pettit (community member), Rod Wise, (Deputy Commissioner Corrections Victoria), Andrew Reaper (Assistant Commissioner, Corrections Victoria)</w:t>
            </w:r>
            <w:r>
              <w:rPr>
                <w:rFonts w:eastAsia="Calibri" w:cs="Arial"/>
                <w:sz w:val="22"/>
                <w:szCs w:val="22"/>
              </w:rPr>
              <w:t>,</w:t>
            </w:r>
            <w:r w:rsidRPr="009446BB">
              <w:rPr>
                <w:rFonts w:cs="Arial"/>
                <w:sz w:val="22"/>
                <w:szCs w:val="22"/>
              </w:rPr>
              <w:t xml:space="preserve"> Michelle Wood (Executive Director, Barwon South West Region)</w:t>
            </w:r>
            <w:r>
              <w:rPr>
                <w:rFonts w:cs="Arial"/>
                <w:sz w:val="22"/>
                <w:szCs w:val="22"/>
              </w:rPr>
              <w:t xml:space="preserve"> a</w:t>
            </w:r>
            <w:r w:rsidRPr="001740E4">
              <w:rPr>
                <w:rFonts w:eastAsia="Calibri" w:cs="Arial"/>
                <w:sz w:val="22"/>
                <w:szCs w:val="22"/>
              </w:rPr>
              <w:t>nd Jason Price (Executive Director, Program Delivery).</w:t>
            </w:r>
          </w:p>
          <w:p w14:paraId="6F7D0153" w14:textId="77777777" w:rsidR="00B0573E" w:rsidRPr="00E847F4" w:rsidRDefault="00B0573E" w:rsidP="00B0573E">
            <w:pPr>
              <w:pStyle w:val="TableText"/>
              <w:rPr>
                <w:rFonts w:cs="Arial"/>
                <w:sz w:val="22"/>
                <w:szCs w:val="22"/>
              </w:rPr>
            </w:pPr>
            <w:r w:rsidRPr="00E847F4">
              <w:rPr>
                <w:rFonts w:cs="Arial"/>
                <w:b/>
                <w:sz w:val="22"/>
                <w:szCs w:val="22"/>
              </w:rPr>
              <w:t>Additional:</w:t>
            </w:r>
            <w:r w:rsidRPr="00E847F4">
              <w:rPr>
                <w:rFonts w:cs="Arial"/>
                <w:sz w:val="22"/>
                <w:szCs w:val="22"/>
              </w:rPr>
              <w:t xml:space="preserve"> </w:t>
            </w:r>
            <w:r>
              <w:rPr>
                <w:rFonts w:cs="Arial"/>
                <w:sz w:val="22"/>
                <w:szCs w:val="22"/>
              </w:rPr>
              <w:t xml:space="preserve">Emma Cracroft Wilson (Project Manager), </w:t>
            </w:r>
            <w:r w:rsidRPr="00E847F4">
              <w:rPr>
                <w:rFonts w:cs="Arial"/>
                <w:sz w:val="22"/>
                <w:szCs w:val="22"/>
              </w:rPr>
              <w:t>Louise Baring (Communication Manager, New Builds)</w:t>
            </w:r>
            <w:r>
              <w:rPr>
                <w:rFonts w:cs="Arial"/>
                <w:sz w:val="22"/>
                <w:szCs w:val="22"/>
              </w:rPr>
              <w:t xml:space="preserve"> and Rachel Robertson (Senior Communications Adviser) </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B0573E" w:rsidRPr="00E847F4" w14:paraId="3D5C1E1E" w14:textId="77777777" w:rsidTr="00797D06">
        <w:tc>
          <w:tcPr>
            <w:tcW w:w="10569" w:type="dxa"/>
            <w:gridSpan w:val="4"/>
            <w:shd w:val="clear" w:color="auto" w:fill="E7E6E6"/>
          </w:tcPr>
          <w:p w14:paraId="4723A41F" w14:textId="77777777" w:rsidR="00B0573E" w:rsidRPr="00E847F4" w:rsidRDefault="00B0573E" w:rsidP="00797D06">
            <w:pPr>
              <w:pStyle w:val="TableText"/>
              <w:rPr>
                <w:rFonts w:cs="Arial"/>
                <w:sz w:val="22"/>
                <w:szCs w:val="22"/>
              </w:rPr>
            </w:pPr>
            <w:r w:rsidRPr="00E847F4">
              <w:rPr>
                <w:rFonts w:cs="Arial"/>
                <w:b/>
                <w:sz w:val="22"/>
                <w:szCs w:val="22"/>
              </w:rPr>
              <w:t>Apologies:</w:t>
            </w:r>
            <w:r w:rsidRPr="00E847F4">
              <w:rPr>
                <w:rFonts w:eastAsia="Calibri" w:cs="Arial"/>
                <w:color w:val="000000"/>
                <w:sz w:val="22"/>
                <w:szCs w:val="22"/>
              </w:rPr>
              <w:t xml:space="preserve"> </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B0573E" w:rsidRPr="00E847F4" w14:paraId="120E8C38" w14:textId="77777777" w:rsidTr="00797D06">
        <w:tc>
          <w:tcPr>
            <w:tcW w:w="10569" w:type="dxa"/>
            <w:gridSpan w:val="4"/>
            <w:tcBorders>
              <w:bottom w:val="single" w:sz="4" w:space="0" w:color="auto"/>
            </w:tcBorders>
            <w:vAlign w:val="center"/>
          </w:tcPr>
          <w:p w14:paraId="11FC2B1C" w14:textId="77777777" w:rsidR="00B0573E" w:rsidRPr="0080607C" w:rsidRDefault="00B0573E" w:rsidP="00797D06">
            <w:pPr>
              <w:shd w:val="clear" w:color="auto" w:fill="FFFFFF"/>
              <w:rPr>
                <w:rFonts w:ascii="Arial" w:hAnsi="Arial" w:cs="Arial"/>
              </w:rPr>
            </w:pPr>
            <w:r w:rsidRPr="00A12AFD">
              <w:rPr>
                <w:rFonts w:ascii="Arial" w:hAnsi="Arial" w:cs="Arial"/>
              </w:rPr>
              <w:t>Barry White (community member), Garry Jackson (Program Director, New Builds), Rod Wise (Deputy Commissioner, Corrections Victoria) (delegated to Andrew Reaper)</w:t>
            </w:r>
            <w:r>
              <w:rPr>
                <w:rFonts w:ascii="Arial" w:hAnsi="Arial" w:cs="Arial"/>
              </w:rPr>
              <w:t>,</w:t>
            </w:r>
            <w:r>
              <w:t xml:space="preserve"> </w:t>
            </w:r>
            <w:r w:rsidRPr="00165638">
              <w:rPr>
                <w:rFonts w:ascii="Arial" w:hAnsi="Arial" w:cs="Arial"/>
              </w:rPr>
              <w:t xml:space="preserve">Councillor Kylie </w:t>
            </w:r>
            <w:proofErr w:type="spellStart"/>
            <w:r w:rsidRPr="00165638">
              <w:rPr>
                <w:rFonts w:ascii="Arial" w:hAnsi="Arial" w:cs="Arial"/>
              </w:rPr>
              <w:t>Grzybek</w:t>
            </w:r>
            <w:proofErr w:type="spellEnd"/>
            <w:r w:rsidRPr="00165638">
              <w:rPr>
                <w:rFonts w:ascii="Arial" w:hAnsi="Arial" w:cs="Arial"/>
              </w:rPr>
              <w:t xml:space="preserve"> (</w:t>
            </w:r>
            <w:proofErr w:type="spellStart"/>
            <w:r w:rsidRPr="00165638">
              <w:rPr>
                <w:rFonts w:ascii="Arial" w:hAnsi="Arial" w:cs="Arial"/>
              </w:rPr>
              <w:t>Winderemere</w:t>
            </w:r>
            <w:proofErr w:type="spellEnd"/>
            <w:r w:rsidRPr="00165638">
              <w:rPr>
                <w:rFonts w:ascii="Arial" w:hAnsi="Arial" w:cs="Arial"/>
              </w:rPr>
              <w:t>)</w:t>
            </w:r>
            <w:r>
              <w:rPr>
                <w:rFonts w:ascii="Arial" w:hAnsi="Arial" w:cs="Arial"/>
              </w:rPr>
              <w:t xml:space="preserve">, </w:t>
            </w:r>
            <w:r w:rsidRPr="00165638">
              <w:rPr>
                <w:rFonts w:ascii="Arial" w:hAnsi="Arial" w:cs="Arial"/>
              </w:rPr>
              <w:t>Leanne Rayner (Sergeant, Lara Police Station)</w:t>
            </w:r>
            <w:r>
              <w:rPr>
                <w:rFonts w:ascii="Arial" w:hAnsi="Arial" w:cs="Arial"/>
              </w:rPr>
              <w:t xml:space="preserve"> and </w:t>
            </w:r>
            <w:r w:rsidRPr="00563C22">
              <w:rPr>
                <w:rFonts w:ascii="Arial" w:hAnsi="Arial" w:cs="Arial"/>
              </w:rPr>
              <w:t>Marylyn Pettit (community member)</w:t>
            </w:r>
          </w:p>
        </w:tc>
      </w:tr>
      <w:tr w:rsidR="00B0573E" w:rsidRPr="00563C22" w14:paraId="72CB082A" w14:textId="77777777" w:rsidTr="00797D06">
        <w:tc>
          <w:tcPr>
            <w:tcW w:w="10569" w:type="dxa"/>
            <w:gridSpan w:val="4"/>
            <w:tcBorders>
              <w:top w:val="single" w:sz="4" w:space="0" w:color="auto"/>
              <w:left w:val="nil"/>
              <w:bottom w:val="nil"/>
              <w:right w:val="nil"/>
            </w:tcBorders>
            <w:shd w:val="clear" w:color="auto" w:fill="E7E6E6"/>
            <w:vAlign w:val="center"/>
          </w:tcPr>
          <w:p w14:paraId="5325F8EA" w14:textId="77777777" w:rsidR="00B0573E" w:rsidRPr="00563C22" w:rsidRDefault="00B0573E" w:rsidP="00797D06">
            <w:pPr>
              <w:pStyle w:val="DJCSbody"/>
              <w:ind w:left="0"/>
              <w:rPr>
                <w:rFonts w:cs="Arial"/>
                <w:b/>
              </w:rPr>
            </w:pPr>
            <w:r w:rsidRPr="00563C22">
              <w:rPr>
                <w:rFonts w:cs="Arial"/>
                <w:b/>
              </w:rPr>
              <w:t>Meeting overview</w:t>
            </w:r>
          </w:p>
        </w:tc>
      </w:tr>
    </w:tbl>
    <w:p w14:paraId="72052752" w14:textId="77777777" w:rsidR="00B0573E" w:rsidRPr="00E847F4" w:rsidRDefault="00B0573E" w:rsidP="00B0573E">
      <w:pPr>
        <w:pStyle w:val="DJCSbody"/>
        <w:ind w:left="0"/>
        <w:rPr>
          <w:rFonts w:cs="Arial"/>
          <w:b/>
        </w:rPr>
      </w:pPr>
      <w:r>
        <w:rPr>
          <w:rFonts w:cs="Arial"/>
          <w:b/>
          <w:noProof/>
        </w:rPr>
        <w:drawing>
          <wp:anchor distT="0" distB="0" distL="114300" distR="114300" simplePos="0" relativeHeight="251663360" behindDoc="1" locked="0" layoutInCell="1" allowOverlap="1" wp14:anchorId="2C33F3E0" wp14:editId="601F92AB">
            <wp:simplePos x="0" y="0"/>
            <wp:positionH relativeFrom="page">
              <wp:posOffset>414669</wp:posOffset>
            </wp:positionH>
            <wp:positionV relativeFrom="page">
              <wp:posOffset>542260</wp:posOffset>
            </wp:positionV>
            <wp:extent cx="6762307" cy="975360"/>
            <wp:effectExtent l="0" t="0" r="635" b="0"/>
            <wp:wrapNone/>
            <wp:docPr id="1" name="Picture 1"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orative 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307"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25C90" w14:textId="77777777" w:rsidR="00B0573E" w:rsidRDefault="00B0573E" w:rsidP="00B0573E">
      <w:pPr>
        <w:pStyle w:val="DJCSbody"/>
        <w:ind w:left="0"/>
        <w:rPr>
          <w:rFonts w:cs="Arial"/>
          <w:b/>
        </w:rPr>
      </w:pPr>
    </w:p>
    <w:p w14:paraId="1D65F02F" w14:textId="77777777" w:rsidR="00B0573E" w:rsidRPr="007F5D86" w:rsidRDefault="00B0573E" w:rsidP="00B0573E">
      <w:pPr>
        <w:pStyle w:val="DJCSbody"/>
        <w:ind w:left="0"/>
        <w:rPr>
          <w:rFonts w:cs="Arial"/>
          <w:b/>
        </w:rPr>
      </w:pPr>
      <w:r w:rsidRPr="007F5D86">
        <w:rPr>
          <w:rFonts w:cs="Arial"/>
          <w:b/>
        </w:rPr>
        <w:t>Correctional Facility Plan</w:t>
      </w:r>
    </w:p>
    <w:p w14:paraId="6ABBF5D1" w14:textId="77777777" w:rsidR="00B0573E" w:rsidRPr="007F5D86" w:rsidRDefault="00B0573E" w:rsidP="00B0573E">
      <w:pPr>
        <w:pStyle w:val="DJCSbody"/>
        <w:ind w:left="0"/>
        <w:rPr>
          <w:rFonts w:cs="Arial"/>
        </w:rPr>
      </w:pPr>
      <w:r w:rsidRPr="007F5D86">
        <w:rPr>
          <w:rFonts w:cs="Arial"/>
        </w:rPr>
        <w:t xml:space="preserve">An updated copy of the Correctional Facility Plan was given to Community Advisory Group (CAG) members which included feedback from the </w:t>
      </w:r>
      <w:r>
        <w:rPr>
          <w:rFonts w:cs="Arial"/>
        </w:rPr>
        <w:t>City of Greater Geelong</w:t>
      </w:r>
      <w:r w:rsidRPr="007F5D86">
        <w:rPr>
          <w:rFonts w:cs="Arial"/>
        </w:rPr>
        <w:t xml:space="preserve"> Council.</w:t>
      </w:r>
    </w:p>
    <w:p w14:paraId="47D23C5A" w14:textId="77777777" w:rsidR="00B0573E" w:rsidRDefault="00B0573E" w:rsidP="00B0573E">
      <w:pPr>
        <w:pStyle w:val="DJCSbody"/>
        <w:ind w:left="0"/>
        <w:rPr>
          <w:rFonts w:cs="Arial"/>
        </w:rPr>
      </w:pPr>
      <w:r w:rsidRPr="007F5D86">
        <w:rPr>
          <w:rFonts w:cs="Arial"/>
        </w:rPr>
        <w:t xml:space="preserve">There was criticism (previously raised) on the Traffic Impact Assessment not containing the broader community issues identified in the Correctional Facility Plan. It was reinforced to members that this is a technical document and the plan itself is best placed to contain community concerns over traffic management. </w:t>
      </w:r>
    </w:p>
    <w:p w14:paraId="676211F9" w14:textId="77777777" w:rsidR="00B0573E" w:rsidRDefault="00B0573E" w:rsidP="00B0573E">
      <w:pPr>
        <w:pStyle w:val="DJCSbody"/>
        <w:ind w:left="0"/>
        <w:rPr>
          <w:rFonts w:cs="Arial"/>
        </w:rPr>
      </w:pPr>
      <w:r>
        <w:rPr>
          <w:rFonts w:cs="Arial"/>
        </w:rPr>
        <w:t>A query was made on the individuals within the Council who reviewed and endorsed the Correctional Facility Plan.</w:t>
      </w:r>
    </w:p>
    <w:p w14:paraId="38587006" w14:textId="77777777" w:rsidR="00B0573E" w:rsidRDefault="00B0573E" w:rsidP="00B0573E">
      <w:pPr>
        <w:pStyle w:val="DJCSbody"/>
        <w:ind w:left="0"/>
        <w:rPr>
          <w:rFonts w:cs="Arial"/>
        </w:rPr>
      </w:pPr>
      <w:r>
        <w:rPr>
          <w:rFonts w:cs="Arial"/>
        </w:rPr>
        <w:t xml:space="preserve">The </w:t>
      </w:r>
      <w:r w:rsidRPr="00857E50">
        <w:rPr>
          <w:rFonts w:cs="Arial"/>
        </w:rPr>
        <w:t>City of Greater Geelong Council</w:t>
      </w:r>
      <w:r>
        <w:rPr>
          <w:rFonts w:cs="Arial"/>
        </w:rPr>
        <w:t xml:space="preserve"> and the department to confirm details of individuals who endorsed the Plan.</w:t>
      </w:r>
    </w:p>
    <w:p w14:paraId="33CE659B" w14:textId="77777777" w:rsidR="00B0573E" w:rsidRPr="007F5D86" w:rsidRDefault="00B0573E" w:rsidP="00B0573E">
      <w:pPr>
        <w:pStyle w:val="DJCSbody"/>
        <w:ind w:left="0"/>
        <w:rPr>
          <w:rFonts w:cs="Arial"/>
        </w:rPr>
      </w:pPr>
      <w:r w:rsidRPr="007F5D86">
        <w:rPr>
          <w:rFonts w:cs="Arial"/>
        </w:rPr>
        <w:t xml:space="preserve">CAG member also wanted to increase the population and recognition to growth within Lara and new residential developments. The plan was previously updated with an estimated increased population and recognition to growth in the region (in consultation with Council). </w:t>
      </w:r>
    </w:p>
    <w:p w14:paraId="101CB378" w14:textId="77777777" w:rsidR="00B0573E" w:rsidRPr="00A067BF" w:rsidRDefault="00B0573E" w:rsidP="00B0573E">
      <w:pPr>
        <w:pStyle w:val="DJCSbody"/>
        <w:ind w:left="0"/>
        <w:rPr>
          <w:rFonts w:cs="Arial"/>
        </w:rPr>
      </w:pPr>
      <w:r w:rsidRPr="00A067BF">
        <w:rPr>
          <w:rFonts w:cs="Arial"/>
        </w:rPr>
        <w:t>Feedback was received from members and the following was incorporated;</w:t>
      </w:r>
    </w:p>
    <w:p w14:paraId="381DB300" w14:textId="77777777" w:rsidR="00B0573E" w:rsidRPr="00A067BF" w:rsidRDefault="00B0573E" w:rsidP="00B0573E">
      <w:pPr>
        <w:pStyle w:val="DJCSbody"/>
        <w:numPr>
          <w:ilvl w:val="0"/>
          <w:numId w:val="3"/>
        </w:numPr>
        <w:rPr>
          <w:rFonts w:cs="Arial"/>
        </w:rPr>
      </w:pPr>
      <w:r w:rsidRPr="00A067BF">
        <w:rPr>
          <w:rFonts w:cs="Arial"/>
        </w:rPr>
        <w:lastRenderedPageBreak/>
        <w:t xml:space="preserve">Additional reference to </w:t>
      </w:r>
      <w:r>
        <w:rPr>
          <w:rFonts w:cs="Arial"/>
        </w:rPr>
        <w:t>Lovely Banks and Geelong as location points from the prison</w:t>
      </w:r>
    </w:p>
    <w:p w14:paraId="6668C783" w14:textId="77777777" w:rsidR="00B0573E" w:rsidRDefault="00B0573E" w:rsidP="00B0573E">
      <w:pPr>
        <w:pStyle w:val="DJCSbody"/>
        <w:numPr>
          <w:ilvl w:val="0"/>
          <w:numId w:val="3"/>
        </w:numPr>
        <w:rPr>
          <w:rFonts w:cs="Arial"/>
        </w:rPr>
      </w:pPr>
      <w:r w:rsidRPr="00A067BF">
        <w:rPr>
          <w:rFonts w:cs="Arial"/>
        </w:rPr>
        <w:t xml:space="preserve">Update on the population of Lara since the 2016 census data </w:t>
      </w:r>
    </w:p>
    <w:p w14:paraId="5CBAD57D" w14:textId="77777777" w:rsidR="00B0573E" w:rsidRPr="00A067BF" w:rsidRDefault="00B0573E" w:rsidP="00B0573E">
      <w:pPr>
        <w:pStyle w:val="DJCSbody"/>
        <w:numPr>
          <w:ilvl w:val="0"/>
          <w:numId w:val="3"/>
        </w:numPr>
        <w:rPr>
          <w:rFonts w:cs="Arial"/>
        </w:rPr>
      </w:pPr>
      <w:r>
        <w:rPr>
          <w:rFonts w:cs="Arial"/>
        </w:rPr>
        <w:t>Updated measurement to Lara town centre from the prison</w:t>
      </w:r>
    </w:p>
    <w:p w14:paraId="069D01A4" w14:textId="77777777" w:rsidR="00B0573E" w:rsidRPr="00A067BF" w:rsidRDefault="00B0573E" w:rsidP="00B0573E">
      <w:pPr>
        <w:pStyle w:val="DJCSbody"/>
        <w:numPr>
          <w:ilvl w:val="0"/>
          <w:numId w:val="3"/>
        </w:numPr>
        <w:rPr>
          <w:rFonts w:cs="Arial"/>
        </w:rPr>
      </w:pPr>
      <w:r w:rsidRPr="00A067BF">
        <w:rPr>
          <w:rFonts w:cs="Arial"/>
        </w:rPr>
        <w:t>Language of the wall referred to consistently as ‘neutrally coloured’</w:t>
      </w:r>
    </w:p>
    <w:p w14:paraId="5054B343" w14:textId="77777777" w:rsidR="00B0573E" w:rsidRPr="00A067BF" w:rsidRDefault="00B0573E" w:rsidP="00B0573E">
      <w:pPr>
        <w:pStyle w:val="DJCSbody"/>
        <w:numPr>
          <w:ilvl w:val="0"/>
          <w:numId w:val="3"/>
        </w:numPr>
        <w:rPr>
          <w:rFonts w:cs="Arial"/>
        </w:rPr>
      </w:pPr>
      <w:r w:rsidRPr="00A067BF">
        <w:rPr>
          <w:rFonts w:cs="Arial"/>
        </w:rPr>
        <w:t>Further acknowledgement to Traditional Owners in the message from the Community Advisory Group</w:t>
      </w:r>
    </w:p>
    <w:p w14:paraId="5C6E0481" w14:textId="77777777" w:rsidR="00B0573E" w:rsidRDefault="00B0573E" w:rsidP="00B0573E">
      <w:pPr>
        <w:pStyle w:val="DJCSbody"/>
        <w:numPr>
          <w:ilvl w:val="0"/>
          <w:numId w:val="3"/>
        </w:numPr>
        <w:rPr>
          <w:rFonts w:cs="Arial"/>
        </w:rPr>
      </w:pPr>
      <w:r w:rsidRPr="00A067BF">
        <w:rPr>
          <w:rFonts w:cs="Arial"/>
        </w:rPr>
        <w:t xml:space="preserve">Additional and separate reference noting that an emergency management plan will be developed in consultation with emergency services to detail arrangements for responding to emergency events at the new prison.  </w:t>
      </w:r>
    </w:p>
    <w:p w14:paraId="03AFA9AD" w14:textId="77777777" w:rsidR="00B0573E" w:rsidRPr="007F5D86" w:rsidRDefault="00B0573E" w:rsidP="00B0573E">
      <w:pPr>
        <w:pStyle w:val="DJCSbody"/>
        <w:ind w:left="0"/>
        <w:rPr>
          <w:rFonts w:cs="Arial"/>
          <w:b/>
        </w:rPr>
      </w:pPr>
      <w:r w:rsidRPr="007F5D86">
        <w:rPr>
          <w:rFonts w:cs="Arial"/>
          <w:b/>
        </w:rPr>
        <w:t xml:space="preserve">Name of the prison </w:t>
      </w:r>
    </w:p>
    <w:p w14:paraId="050CF90A" w14:textId="77777777" w:rsidR="00B0573E" w:rsidRDefault="00B0573E" w:rsidP="00B0573E">
      <w:pPr>
        <w:pStyle w:val="DJCSbody"/>
        <w:ind w:left="0"/>
        <w:rPr>
          <w:rFonts w:cs="Arial"/>
        </w:rPr>
      </w:pPr>
      <w:r w:rsidRPr="007F5D86">
        <w:rPr>
          <w:rFonts w:cs="Arial"/>
        </w:rPr>
        <w:t xml:space="preserve">The name of the prison was discussed with the following names put forward </w:t>
      </w:r>
      <w:r>
        <w:rPr>
          <w:rFonts w:cs="Arial"/>
        </w:rPr>
        <w:t xml:space="preserve">by </w:t>
      </w:r>
      <w:r w:rsidRPr="007F5D86">
        <w:rPr>
          <w:rFonts w:cs="Arial"/>
        </w:rPr>
        <w:t xml:space="preserve">the </w:t>
      </w:r>
      <w:proofErr w:type="spellStart"/>
      <w:r w:rsidRPr="00D65E8F">
        <w:rPr>
          <w:rFonts w:cs="Arial"/>
        </w:rPr>
        <w:t>Wadawurrung</w:t>
      </w:r>
      <w:proofErr w:type="spellEnd"/>
      <w:r>
        <w:rPr>
          <w:rFonts w:cs="Arial"/>
        </w:rPr>
        <w:t xml:space="preserve"> </w:t>
      </w:r>
      <w:r w:rsidRPr="007F5D86">
        <w:rPr>
          <w:rFonts w:cs="Arial"/>
        </w:rPr>
        <w:t>Traditional Owner;</w:t>
      </w:r>
    </w:p>
    <w:p w14:paraId="5DBAA808" w14:textId="77777777" w:rsidR="00B0573E" w:rsidRPr="007F5D86" w:rsidRDefault="00B0573E" w:rsidP="00B0573E">
      <w:pPr>
        <w:pStyle w:val="DJCSbody"/>
        <w:numPr>
          <w:ilvl w:val="0"/>
          <w:numId w:val="4"/>
        </w:numPr>
        <w:rPr>
          <w:rFonts w:cs="Arial"/>
        </w:rPr>
      </w:pPr>
      <w:proofErr w:type="spellStart"/>
      <w:r w:rsidRPr="007F5D86">
        <w:rPr>
          <w:rFonts w:cs="Arial"/>
        </w:rPr>
        <w:t>Ngal</w:t>
      </w:r>
      <w:proofErr w:type="spellEnd"/>
      <w:r w:rsidRPr="007F5D86">
        <w:rPr>
          <w:rFonts w:cs="Arial"/>
        </w:rPr>
        <w:t>-</w:t>
      </w:r>
      <w:proofErr w:type="spellStart"/>
      <w:r w:rsidRPr="007F5D86">
        <w:rPr>
          <w:rFonts w:cs="Arial"/>
        </w:rPr>
        <w:t>ngal</w:t>
      </w:r>
      <w:proofErr w:type="spellEnd"/>
      <w:r w:rsidRPr="007F5D86">
        <w:rPr>
          <w:rFonts w:cs="Arial"/>
        </w:rPr>
        <w:t>-la -reconcile</w:t>
      </w:r>
    </w:p>
    <w:p w14:paraId="5CCD2BF9" w14:textId="77777777" w:rsidR="00B0573E" w:rsidRPr="007F5D86" w:rsidRDefault="00B0573E" w:rsidP="00B0573E">
      <w:pPr>
        <w:pStyle w:val="DJCSbody"/>
        <w:numPr>
          <w:ilvl w:val="0"/>
          <w:numId w:val="4"/>
        </w:numPr>
        <w:rPr>
          <w:rFonts w:cs="Arial"/>
        </w:rPr>
      </w:pPr>
      <w:proofErr w:type="spellStart"/>
      <w:r w:rsidRPr="007F5D86">
        <w:rPr>
          <w:rFonts w:cs="Arial"/>
        </w:rPr>
        <w:t>Djimburrma</w:t>
      </w:r>
      <w:proofErr w:type="spellEnd"/>
      <w:r w:rsidRPr="007F5D86">
        <w:rPr>
          <w:rFonts w:cs="Arial"/>
        </w:rPr>
        <w:t>- to aim</w:t>
      </w:r>
    </w:p>
    <w:p w14:paraId="461CCCF8" w14:textId="77777777" w:rsidR="00B0573E" w:rsidRPr="007F5D86" w:rsidRDefault="00B0573E" w:rsidP="00B0573E">
      <w:pPr>
        <w:pStyle w:val="DJCSbody"/>
        <w:numPr>
          <w:ilvl w:val="0"/>
          <w:numId w:val="4"/>
        </w:numPr>
        <w:rPr>
          <w:rFonts w:cs="Arial"/>
        </w:rPr>
      </w:pPr>
      <w:proofErr w:type="spellStart"/>
      <w:r w:rsidRPr="007F5D86">
        <w:rPr>
          <w:rFonts w:cs="Arial"/>
        </w:rPr>
        <w:t>Kunyabawa</w:t>
      </w:r>
      <w:proofErr w:type="spellEnd"/>
      <w:r w:rsidRPr="007F5D86">
        <w:rPr>
          <w:rFonts w:cs="Arial"/>
        </w:rPr>
        <w:t>- to do good</w:t>
      </w:r>
    </w:p>
    <w:p w14:paraId="59F013F1" w14:textId="77777777" w:rsidR="00B0573E" w:rsidRPr="007F5D86" w:rsidRDefault="00B0573E" w:rsidP="00B0573E">
      <w:pPr>
        <w:pStyle w:val="DJCSbody"/>
        <w:numPr>
          <w:ilvl w:val="0"/>
          <w:numId w:val="4"/>
        </w:numPr>
        <w:rPr>
          <w:rFonts w:cs="Arial"/>
        </w:rPr>
      </w:pPr>
      <w:proofErr w:type="spellStart"/>
      <w:r w:rsidRPr="007F5D86">
        <w:rPr>
          <w:rFonts w:cs="Arial"/>
        </w:rPr>
        <w:t>Djerradji</w:t>
      </w:r>
      <w:proofErr w:type="spellEnd"/>
      <w:r w:rsidRPr="007F5D86">
        <w:rPr>
          <w:rFonts w:cs="Arial"/>
        </w:rPr>
        <w:t>- to rise</w:t>
      </w:r>
    </w:p>
    <w:p w14:paraId="6A39FA30" w14:textId="77777777" w:rsidR="00B0573E" w:rsidRPr="007F5D86" w:rsidRDefault="00B0573E" w:rsidP="00B0573E">
      <w:pPr>
        <w:pStyle w:val="DJCSbody"/>
        <w:numPr>
          <w:ilvl w:val="0"/>
          <w:numId w:val="4"/>
        </w:numPr>
        <w:rPr>
          <w:rFonts w:cs="Arial"/>
        </w:rPr>
      </w:pPr>
      <w:proofErr w:type="spellStart"/>
      <w:r w:rsidRPr="007F5D86">
        <w:rPr>
          <w:rFonts w:cs="Arial"/>
        </w:rPr>
        <w:t>Yungakung</w:t>
      </w:r>
      <w:proofErr w:type="spellEnd"/>
      <w:r w:rsidRPr="007F5D86">
        <w:rPr>
          <w:rFonts w:cs="Arial"/>
        </w:rPr>
        <w:t>- to try.</w:t>
      </w:r>
    </w:p>
    <w:p w14:paraId="4D3FE405" w14:textId="77777777" w:rsidR="00B0573E" w:rsidRPr="007F5D86" w:rsidRDefault="00B0573E" w:rsidP="00B0573E">
      <w:pPr>
        <w:pStyle w:val="DJCSbody"/>
        <w:ind w:left="0"/>
        <w:rPr>
          <w:rFonts w:cs="Arial"/>
        </w:rPr>
      </w:pPr>
      <w:r w:rsidRPr="007F5D86">
        <w:rPr>
          <w:rFonts w:cs="Arial"/>
        </w:rPr>
        <w:t xml:space="preserve">A community representative put forward Duck Ponds as a preferred name, outlining that </w:t>
      </w:r>
      <w:proofErr w:type="spellStart"/>
      <w:r w:rsidRPr="007F5D86">
        <w:rPr>
          <w:rFonts w:cs="Arial"/>
        </w:rPr>
        <w:t>Hovells</w:t>
      </w:r>
      <w:proofErr w:type="spellEnd"/>
      <w:r w:rsidRPr="007F5D86">
        <w:rPr>
          <w:rFonts w:cs="Arial"/>
        </w:rPr>
        <w:t xml:space="preserve"> Creek was first called Duck Ponds Creek when the area was settled in the 1840s. The member stated that this would pay homage to the early European settlers by naming it Duck Ponds Correctional Centre.</w:t>
      </w:r>
    </w:p>
    <w:p w14:paraId="271B72D4" w14:textId="77777777" w:rsidR="00B0573E" w:rsidRPr="007F5D86" w:rsidRDefault="00B0573E" w:rsidP="00B0573E">
      <w:pPr>
        <w:pStyle w:val="DJCSbody"/>
        <w:ind w:left="0"/>
        <w:rPr>
          <w:rFonts w:cs="Arial"/>
        </w:rPr>
      </w:pPr>
      <w:r w:rsidRPr="007F5D86">
        <w:rPr>
          <w:rFonts w:cs="Arial"/>
        </w:rPr>
        <w:t>The consensus from CAG members was that an Aboriginal Traditional name be put forward to the Minister for consideration and the name ‘</w:t>
      </w:r>
      <w:proofErr w:type="spellStart"/>
      <w:r w:rsidRPr="007F5D86">
        <w:rPr>
          <w:rFonts w:cs="Arial"/>
        </w:rPr>
        <w:t>Kunyabawa</w:t>
      </w:r>
      <w:proofErr w:type="spellEnd"/>
      <w:r w:rsidRPr="007F5D86">
        <w:rPr>
          <w:rFonts w:cs="Arial"/>
        </w:rPr>
        <w:t xml:space="preserve">’ meaning to do good was a preferred option. </w:t>
      </w:r>
    </w:p>
    <w:p w14:paraId="6310EEC7" w14:textId="77777777" w:rsidR="00B0573E" w:rsidRPr="007F5D86" w:rsidRDefault="00B0573E" w:rsidP="00B0573E">
      <w:pPr>
        <w:pStyle w:val="DJCSbody"/>
        <w:ind w:left="0"/>
        <w:rPr>
          <w:rFonts w:cs="Arial"/>
        </w:rPr>
      </w:pPr>
      <w:r w:rsidRPr="007F5D86">
        <w:rPr>
          <w:rFonts w:cs="Arial"/>
        </w:rPr>
        <w:t>The Traditional Owner noted that the word ‘</w:t>
      </w:r>
      <w:proofErr w:type="spellStart"/>
      <w:r w:rsidRPr="007F5D86">
        <w:rPr>
          <w:rFonts w:cs="Arial"/>
        </w:rPr>
        <w:t>Djerradji</w:t>
      </w:r>
      <w:proofErr w:type="spellEnd"/>
      <w:r w:rsidRPr="007F5D86">
        <w:rPr>
          <w:rFonts w:cs="Arial"/>
        </w:rPr>
        <w:t xml:space="preserve">’ is </w:t>
      </w:r>
      <w:proofErr w:type="gramStart"/>
      <w:r w:rsidRPr="007F5D86">
        <w:rPr>
          <w:rFonts w:cs="Arial"/>
        </w:rPr>
        <w:t>similar to</w:t>
      </w:r>
      <w:proofErr w:type="gramEnd"/>
      <w:r w:rsidRPr="007F5D86">
        <w:rPr>
          <w:rFonts w:cs="Arial"/>
        </w:rPr>
        <w:t xml:space="preserve"> the ‘Wurundjeri’ people and may cause offense if used so this was removed from the list.</w:t>
      </w:r>
    </w:p>
    <w:p w14:paraId="1BA5383D" w14:textId="77777777" w:rsidR="00B0573E" w:rsidRPr="007F5D86" w:rsidRDefault="00B0573E" w:rsidP="00B0573E">
      <w:pPr>
        <w:pStyle w:val="DJCSbody"/>
        <w:ind w:left="0"/>
        <w:rPr>
          <w:rFonts w:cs="Arial"/>
        </w:rPr>
      </w:pPr>
      <w:r w:rsidRPr="007F5D86">
        <w:rPr>
          <w:rFonts w:cs="Arial"/>
        </w:rPr>
        <w:t>The Traditional Owner will review the names with Elders and advise if there are any further names that can be put forward to accompany this name.</w:t>
      </w:r>
    </w:p>
    <w:p w14:paraId="2C6B3DE0" w14:textId="77777777" w:rsidR="00B0573E" w:rsidRDefault="00B0573E" w:rsidP="00B0573E">
      <w:pPr>
        <w:pStyle w:val="NoSpacing"/>
        <w:rPr>
          <w:b/>
          <w:sz w:val="22"/>
        </w:rPr>
      </w:pPr>
    </w:p>
    <w:p w14:paraId="29317951" w14:textId="77777777" w:rsidR="00B0573E" w:rsidRDefault="00B0573E" w:rsidP="00B0573E">
      <w:pPr>
        <w:pStyle w:val="DJCSbody"/>
        <w:ind w:left="0"/>
        <w:rPr>
          <w:rFonts w:cs="Arial"/>
          <w:b/>
        </w:rPr>
      </w:pPr>
      <w:r w:rsidRPr="00A067BF">
        <w:rPr>
          <w:rFonts w:cs="Arial"/>
          <w:b/>
        </w:rPr>
        <w:t>Project Update</w:t>
      </w:r>
    </w:p>
    <w:p w14:paraId="6A07E214" w14:textId="77777777" w:rsidR="00B0573E" w:rsidRPr="00DE4A85" w:rsidRDefault="00B0573E" w:rsidP="00B0573E">
      <w:pPr>
        <w:rPr>
          <w:rFonts w:ascii="Arial" w:hAnsi="Arial" w:cs="Arial"/>
          <w:i/>
        </w:rPr>
      </w:pPr>
      <w:r w:rsidRPr="00DE4A85">
        <w:rPr>
          <w:rFonts w:ascii="Arial" w:hAnsi="Arial" w:cs="Arial"/>
          <w:i/>
        </w:rPr>
        <w:t>Design</w:t>
      </w:r>
    </w:p>
    <w:p w14:paraId="4B79084F" w14:textId="77777777" w:rsidR="00B0573E" w:rsidRPr="00D977DD" w:rsidRDefault="00B0573E" w:rsidP="00B0573E">
      <w:pPr>
        <w:pStyle w:val="ListParagraph"/>
        <w:numPr>
          <w:ilvl w:val="0"/>
          <w:numId w:val="6"/>
        </w:numPr>
        <w:rPr>
          <w:rFonts w:ascii="Arial" w:hAnsi="Arial" w:cs="Arial"/>
          <w:b/>
        </w:rPr>
      </w:pPr>
      <w:r w:rsidRPr="00F00157">
        <w:rPr>
          <w:rFonts w:ascii="Arial" w:hAnsi="Arial" w:cs="Arial"/>
        </w:rPr>
        <w:t xml:space="preserve">The design of the new prison is still in progress with works </w:t>
      </w:r>
      <w:proofErr w:type="gramStart"/>
      <w:r w:rsidRPr="00F00157">
        <w:rPr>
          <w:rFonts w:ascii="Arial" w:hAnsi="Arial" w:cs="Arial"/>
        </w:rPr>
        <w:t>continuing on</w:t>
      </w:r>
      <w:proofErr w:type="gramEnd"/>
      <w:r w:rsidRPr="00F00157">
        <w:rPr>
          <w:rFonts w:ascii="Arial" w:hAnsi="Arial" w:cs="Arial"/>
        </w:rPr>
        <w:t xml:space="preserve"> the detail design, including the full 1248 beds. </w:t>
      </w:r>
    </w:p>
    <w:p w14:paraId="7D409FE1" w14:textId="77777777" w:rsidR="00B0573E" w:rsidRPr="00F00157" w:rsidRDefault="00B0573E" w:rsidP="00B0573E">
      <w:pPr>
        <w:pStyle w:val="ListParagraph"/>
        <w:numPr>
          <w:ilvl w:val="0"/>
          <w:numId w:val="6"/>
        </w:numPr>
        <w:rPr>
          <w:rFonts w:ascii="Arial" w:hAnsi="Arial" w:cs="Arial"/>
          <w:b/>
        </w:rPr>
      </w:pPr>
      <w:r>
        <w:rPr>
          <w:rFonts w:ascii="Arial" w:hAnsi="Arial" w:cs="Arial"/>
        </w:rPr>
        <w:t>The department confirmed that the additional beds will fit within the existing boundary with accommodation blocks added to the existing master plan.</w:t>
      </w:r>
    </w:p>
    <w:p w14:paraId="33426B22" w14:textId="77777777" w:rsidR="00B0573E" w:rsidRPr="00DE4A85" w:rsidRDefault="00B0573E" w:rsidP="00B0573E">
      <w:pPr>
        <w:rPr>
          <w:rFonts w:ascii="Arial" w:hAnsi="Arial" w:cs="Arial"/>
          <w:i/>
        </w:rPr>
      </w:pPr>
      <w:r w:rsidRPr="00DE4A85">
        <w:rPr>
          <w:rFonts w:ascii="Arial" w:hAnsi="Arial" w:cs="Arial"/>
          <w:i/>
        </w:rPr>
        <w:t>Managing Contractor Procurement</w:t>
      </w:r>
    </w:p>
    <w:p w14:paraId="1614BC83" w14:textId="77777777" w:rsidR="00B0573E" w:rsidRPr="00F00157" w:rsidRDefault="00B0573E" w:rsidP="00B0573E">
      <w:pPr>
        <w:pStyle w:val="ListParagraph"/>
        <w:numPr>
          <w:ilvl w:val="0"/>
          <w:numId w:val="5"/>
        </w:numPr>
        <w:rPr>
          <w:rFonts w:ascii="Arial" w:hAnsi="Arial" w:cs="Arial"/>
        </w:rPr>
      </w:pPr>
      <w:r w:rsidRPr="00F00157">
        <w:rPr>
          <w:rFonts w:ascii="Arial" w:hAnsi="Arial" w:cs="Arial"/>
        </w:rPr>
        <w:t>The Managing Contractor appointment is in its final stages with an announcement expected to be in September</w:t>
      </w:r>
      <w:r>
        <w:rPr>
          <w:rFonts w:ascii="Arial" w:hAnsi="Arial" w:cs="Arial"/>
        </w:rPr>
        <w:t xml:space="preserve"> or early October</w:t>
      </w:r>
      <w:r w:rsidRPr="00F00157">
        <w:rPr>
          <w:rFonts w:ascii="Arial" w:hAnsi="Arial" w:cs="Arial"/>
        </w:rPr>
        <w:t xml:space="preserve">. </w:t>
      </w:r>
    </w:p>
    <w:p w14:paraId="3490BA2B" w14:textId="77777777" w:rsidR="00B0573E" w:rsidRDefault="00B0573E" w:rsidP="00B0573E">
      <w:pPr>
        <w:pStyle w:val="ListParagraph"/>
        <w:numPr>
          <w:ilvl w:val="0"/>
          <w:numId w:val="5"/>
        </w:numPr>
        <w:rPr>
          <w:rFonts w:ascii="Arial" w:hAnsi="Arial" w:cs="Arial"/>
        </w:rPr>
      </w:pPr>
      <w:r w:rsidRPr="00F00157">
        <w:rPr>
          <w:rFonts w:ascii="Arial" w:hAnsi="Arial" w:cs="Arial"/>
        </w:rPr>
        <w:t>Once appointed, their priority will be to host an Industry Briefing</w:t>
      </w:r>
      <w:r>
        <w:rPr>
          <w:rFonts w:ascii="Arial" w:hAnsi="Arial" w:cs="Arial"/>
        </w:rPr>
        <w:t xml:space="preserve"> event</w:t>
      </w:r>
      <w:r w:rsidRPr="00F00157">
        <w:rPr>
          <w:rFonts w:ascii="Arial" w:hAnsi="Arial" w:cs="Arial"/>
        </w:rPr>
        <w:t>. In partnership with the Industry Capability Network, the MC will aim to host an event in Geelong to ensure that local businesses and individuals are informed about upcoming work packages and are equipped to bid on packages (for example how to register on ICN).</w:t>
      </w:r>
    </w:p>
    <w:p w14:paraId="2F42CF86" w14:textId="77777777" w:rsidR="00B0573E" w:rsidRDefault="00B0573E" w:rsidP="00B0573E">
      <w:pPr>
        <w:pStyle w:val="ListParagraph"/>
        <w:numPr>
          <w:ilvl w:val="0"/>
          <w:numId w:val="9"/>
        </w:numPr>
        <w:rPr>
          <w:rFonts w:ascii="Arial" w:hAnsi="Arial" w:cs="Arial"/>
        </w:rPr>
      </w:pPr>
      <w:r w:rsidRPr="001C0C43">
        <w:rPr>
          <w:rFonts w:ascii="Arial" w:hAnsi="Arial" w:cs="Arial"/>
        </w:rPr>
        <w:lastRenderedPageBreak/>
        <w:t>Once appointed, the Managing Contractor will develop a Traffic Management Plan to inform traffic arrangements throughout the construction phase of the project.</w:t>
      </w:r>
    </w:p>
    <w:p w14:paraId="31202198" w14:textId="77777777" w:rsidR="00B0573E" w:rsidRDefault="00B0573E" w:rsidP="00B0573E">
      <w:pPr>
        <w:pStyle w:val="ListParagraph"/>
        <w:numPr>
          <w:ilvl w:val="0"/>
          <w:numId w:val="9"/>
        </w:numPr>
        <w:rPr>
          <w:rFonts w:ascii="Arial" w:hAnsi="Arial" w:cs="Arial"/>
        </w:rPr>
      </w:pPr>
      <w:r>
        <w:rPr>
          <w:rFonts w:ascii="Arial" w:hAnsi="Arial" w:cs="Arial"/>
        </w:rPr>
        <w:t xml:space="preserve">The Managing Contractor will be able to </w:t>
      </w:r>
      <w:r w:rsidRPr="00F005B3">
        <w:rPr>
          <w:rFonts w:ascii="Arial" w:hAnsi="Arial" w:cs="Arial"/>
        </w:rPr>
        <w:t xml:space="preserve">direct </w:t>
      </w:r>
      <w:r>
        <w:rPr>
          <w:rFonts w:ascii="Arial" w:hAnsi="Arial" w:cs="Arial"/>
        </w:rPr>
        <w:t xml:space="preserve">construction vehicles via a specific route, and that they are briefed on community related issues, for example </w:t>
      </w:r>
      <w:proofErr w:type="spellStart"/>
      <w:r>
        <w:rPr>
          <w:rFonts w:ascii="Arial" w:hAnsi="Arial" w:cs="Arial"/>
        </w:rPr>
        <w:t>Serendip</w:t>
      </w:r>
      <w:proofErr w:type="spellEnd"/>
      <w:r>
        <w:rPr>
          <w:rFonts w:ascii="Arial" w:hAnsi="Arial" w:cs="Arial"/>
        </w:rPr>
        <w:t xml:space="preserve"> Sanctuary, Peak School Road etc.</w:t>
      </w:r>
    </w:p>
    <w:p w14:paraId="38B59CDC" w14:textId="77777777" w:rsidR="00B0573E" w:rsidRPr="00DE4A85" w:rsidRDefault="00B0573E" w:rsidP="00B0573E">
      <w:pPr>
        <w:rPr>
          <w:rFonts w:ascii="Arial" w:hAnsi="Arial" w:cs="Arial"/>
          <w:i/>
        </w:rPr>
      </w:pPr>
      <w:r w:rsidRPr="00DE4A85">
        <w:rPr>
          <w:rFonts w:ascii="Arial" w:hAnsi="Arial" w:cs="Arial"/>
          <w:i/>
        </w:rPr>
        <w:t>Signage</w:t>
      </w:r>
    </w:p>
    <w:p w14:paraId="2A4F7931" w14:textId="77777777" w:rsidR="00B0573E" w:rsidRPr="001C0C43" w:rsidRDefault="00B0573E" w:rsidP="00B0573E">
      <w:pPr>
        <w:pStyle w:val="ListParagraph"/>
        <w:numPr>
          <w:ilvl w:val="0"/>
          <w:numId w:val="8"/>
        </w:numPr>
        <w:rPr>
          <w:rFonts w:ascii="Arial" w:hAnsi="Arial" w:cs="Arial"/>
        </w:rPr>
      </w:pPr>
      <w:r>
        <w:rPr>
          <w:rFonts w:ascii="Arial" w:hAnsi="Arial" w:cs="Arial"/>
        </w:rPr>
        <w:t>To</w:t>
      </w:r>
      <w:r w:rsidRPr="001C0C43">
        <w:rPr>
          <w:rFonts w:ascii="Arial" w:hAnsi="Arial" w:cs="Arial"/>
        </w:rPr>
        <w:t xml:space="preserve"> minimise the impacts of local traffic, the department </w:t>
      </w:r>
      <w:r>
        <w:rPr>
          <w:rFonts w:ascii="Arial" w:hAnsi="Arial" w:cs="Arial"/>
        </w:rPr>
        <w:t xml:space="preserve">is working with </w:t>
      </w:r>
      <w:r w:rsidRPr="001C0C43">
        <w:rPr>
          <w:rFonts w:ascii="Arial" w:hAnsi="Arial" w:cs="Arial"/>
        </w:rPr>
        <w:t xml:space="preserve">VicRoads and </w:t>
      </w:r>
      <w:r>
        <w:rPr>
          <w:rFonts w:ascii="Arial" w:hAnsi="Arial" w:cs="Arial"/>
        </w:rPr>
        <w:t xml:space="preserve">to ensure the prison signage is moved to </w:t>
      </w:r>
      <w:r w:rsidRPr="001C0C43">
        <w:rPr>
          <w:rFonts w:ascii="Arial" w:hAnsi="Arial" w:cs="Arial"/>
        </w:rPr>
        <w:t>Bacchus Marsh Road, directing passing traffic to the Geelong Ring Road and away from the Little River and Lara town centres.</w:t>
      </w:r>
    </w:p>
    <w:p w14:paraId="45E91B67" w14:textId="77777777" w:rsidR="00B0573E" w:rsidRPr="00DE4A85" w:rsidRDefault="00B0573E" w:rsidP="00B0573E">
      <w:pPr>
        <w:rPr>
          <w:rFonts w:ascii="Arial" w:hAnsi="Arial" w:cs="Arial"/>
          <w:i/>
        </w:rPr>
      </w:pPr>
      <w:r w:rsidRPr="00DE4A85">
        <w:rPr>
          <w:rFonts w:ascii="Arial" w:hAnsi="Arial" w:cs="Arial"/>
          <w:i/>
        </w:rPr>
        <w:t>Planning</w:t>
      </w:r>
    </w:p>
    <w:p w14:paraId="1ACD06A7" w14:textId="77777777" w:rsidR="00B0573E" w:rsidRDefault="00B0573E" w:rsidP="00B0573E">
      <w:pPr>
        <w:pStyle w:val="ListParagraph"/>
        <w:numPr>
          <w:ilvl w:val="0"/>
          <w:numId w:val="7"/>
        </w:numPr>
        <w:rPr>
          <w:rFonts w:ascii="Arial" w:hAnsi="Arial" w:cs="Arial"/>
        </w:rPr>
      </w:pPr>
      <w:r w:rsidRPr="00DE4A85">
        <w:rPr>
          <w:rFonts w:ascii="Arial" w:hAnsi="Arial" w:cs="Arial"/>
        </w:rPr>
        <w:t xml:space="preserve">The Minister for Planning has approved the planning amendment to rezone the land. The rezoning is awaiting gazettal, after which early works can be carried out at the site. </w:t>
      </w:r>
    </w:p>
    <w:p w14:paraId="4684EC0A" w14:textId="77777777" w:rsidR="00B0573E" w:rsidRPr="00DE4A85" w:rsidRDefault="00B0573E" w:rsidP="00B0573E">
      <w:pPr>
        <w:pStyle w:val="ListParagraph"/>
        <w:numPr>
          <w:ilvl w:val="0"/>
          <w:numId w:val="7"/>
        </w:numPr>
        <w:rPr>
          <w:rFonts w:ascii="Arial" w:hAnsi="Arial" w:cs="Arial"/>
        </w:rPr>
      </w:pPr>
      <w:r w:rsidRPr="00DE4A85">
        <w:rPr>
          <w:rFonts w:ascii="Arial" w:hAnsi="Arial" w:cs="Arial"/>
        </w:rPr>
        <w:t xml:space="preserve">The Correctional Facility Development Plan was submitted to </w:t>
      </w:r>
      <w:r>
        <w:rPr>
          <w:rFonts w:ascii="Arial" w:hAnsi="Arial" w:cs="Arial"/>
        </w:rPr>
        <w:t xml:space="preserve">the </w:t>
      </w:r>
      <w:r w:rsidRPr="00DE4A85">
        <w:rPr>
          <w:rFonts w:ascii="Arial" w:hAnsi="Arial" w:cs="Arial"/>
        </w:rPr>
        <w:t>D</w:t>
      </w:r>
      <w:r>
        <w:rPr>
          <w:rFonts w:ascii="Arial" w:hAnsi="Arial" w:cs="Arial"/>
        </w:rPr>
        <w:t>epartment of Environment, Land, Water and Planning</w:t>
      </w:r>
      <w:r w:rsidRPr="00DE4A85">
        <w:rPr>
          <w:rFonts w:ascii="Arial" w:hAnsi="Arial" w:cs="Arial"/>
        </w:rPr>
        <w:t xml:space="preserve"> </w:t>
      </w:r>
      <w:r>
        <w:rPr>
          <w:rFonts w:ascii="Arial" w:hAnsi="Arial" w:cs="Arial"/>
        </w:rPr>
        <w:t xml:space="preserve">(DELWP) </w:t>
      </w:r>
      <w:r w:rsidRPr="00DE4A85">
        <w:rPr>
          <w:rFonts w:ascii="Arial" w:hAnsi="Arial" w:cs="Arial"/>
        </w:rPr>
        <w:t xml:space="preserve">on 22 August 2019. DELWP staff are currently reviewing the Plan, which is expected to take approximately two weeks. </w:t>
      </w:r>
    </w:p>
    <w:p w14:paraId="74601E63" w14:textId="77777777" w:rsidR="00B0573E" w:rsidRPr="00117321" w:rsidRDefault="00B0573E" w:rsidP="00B0573E">
      <w:pPr>
        <w:rPr>
          <w:rFonts w:ascii="Arial" w:hAnsi="Arial" w:cs="Arial"/>
          <w:i/>
        </w:rPr>
      </w:pPr>
      <w:r w:rsidRPr="00117321">
        <w:rPr>
          <w:rFonts w:ascii="Arial" w:hAnsi="Arial" w:cs="Arial"/>
          <w:i/>
        </w:rPr>
        <w:t>Emergency management planning</w:t>
      </w:r>
    </w:p>
    <w:p w14:paraId="267AA53E" w14:textId="77777777" w:rsidR="00B0573E" w:rsidRPr="00117321" w:rsidRDefault="00B0573E" w:rsidP="00B0573E">
      <w:pPr>
        <w:pStyle w:val="ListParagraph"/>
        <w:numPr>
          <w:ilvl w:val="0"/>
          <w:numId w:val="10"/>
        </w:numPr>
        <w:rPr>
          <w:rFonts w:ascii="Arial" w:hAnsi="Arial" w:cs="Arial"/>
        </w:rPr>
      </w:pPr>
      <w:r w:rsidRPr="00117321">
        <w:rPr>
          <w:rFonts w:ascii="Arial" w:hAnsi="Arial" w:cs="Arial"/>
        </w:rPr>
        <w:t>The resources required for emergency management responses are still being finalised with ongoing discussions with emergency management agencies to plan for the new prison, including with representatives from Victoria Police, CFA and Ambulance Victoria.</w:t>
      </w:r>
    </w:p>
    <w:p w14:paraId="4A21F6F1" w14:textId="77777777" w:rsidR="00B0573E" w:rsidRPr="00117321" w:rsidRDefault="00B0573E" w:rsidP="00B0573E">
      <w:pPr>
        <w:pStyle w:val="ListParagraph"/>
        <w:numPr>
          <w:ilvl w:val="0"/>
          <w:numId w:val="10"/>
        </w:numPr>
        <w:rPr>
          <w:rFonts w:ascii="Arial" w:hAnsi="Arial" w:cs="Arial"/>
        </w:rPr>
      </w:pPr>
      <w:r w:rsidRPr="00117321">
        <w:rPr>
          <w:rFonts w:ascii="Arial" w:hAnsi="Arial" w:cs="Arial"/>
        </w:rPr>
        <w:t xml:space="preserve">The department confirmed the new CFA is expected to be built in Lara as a part of the Fire Services Reform. </w:t>
      </w:r>
    </w:p>
    <w:p w14:paraId="140B56F7" w14:textId="77777777" w:rsidR="00B0573E" w:rsidRDefault="00B0573E" w:rsidP="00B0573E">
      <w:pPr>
        <w:autoSpaceDE w:val="0"/>
        <w:autoSpaceDN w:val="0"/>
        <w:adjustRightInd w:val="0"/>
        <w:spacing w:after="0" w:line="240" w:lineRule="auto"/>
        <w:ind w:left="720"/>
        <w:rPr>
          <w:rFonts w:ascii="Arial" w:hAnsi="Arial" w:cs="Arial"/>
          <w:color w:val="000000"/>
          <w:lang w:eastAsia="en-AU"/>
        </w:rPr>
      </w:pPr>
    </w:p>
    <w:p w14:paraId="12140C4A" w14:textId="77777777" w:rsidR="00B0573E" w:rsidRDefault="00B0573E" w:rsidP="00B0573E">
      <w:pPr>
        <w:autoSpaceDE w:val="0"/>
        <w:autoSpaceDN w:val="0"/>
        <w:adjustRightInd w:val="0"/>
        <w:spacing w:after="0" w:line="240" w:lineRule="auto"/>
        <w:rPr>
          <w:rFonts w:ascii="Arial" w:hAnsi="Arial" w:cs="Arial"/>
          <w:b/>
          <w:color w:val="000000"/>
          <w:lang w:eastAsia="en-AU"/>
        </w:rPr>
      </w:pPr>
      <w:r w:rsidRPr="00F0760E">
        <w:rPr>
          <w:rFonts w:ascii="Arial" w:hAnsi="Arial" w:cs="Arial"/>
          <w:b/>
          <w:color w:val="000000"/>
          <w:lang w:eastAsia="en-AU"/>
        </w:rPr>
        <w:t>Next meeting date</w:t>
      </w:r>
    </w:p>
    <w:p w14:paraId="26281C18" w14:textId="77777777" w:rsidR="00B0573E" w:rsidRDefault="00B0573E" w:rsidP="00B0573E">
      <w:pPr>
        <w:autoSpaceDE w:val="0"/>
        <w:autoSpaceDN w:val="0"/>
        <w:adjustRightInd w:val="0"/>
        <w:spacing w:after="0" w:line="240" w:lineRule="auto"/>
        <w:rPr>
          <w:rFonts w:ascii="Arial" w:hAnsi="Arial" w:cs="Arial"/>
          <w:b/>
          <w:color w:val="000000"/>
          <w:lang w:eastAsia="en-AU"/>
        </w:rPr>
      </w:pPr>
    </w:p>
    <w:p w14:paraId="6BCA9ACF" w14:textId="77777777" w:rsidR="00B0573E" w:rsidRDefault="00B0573E" w:rsidP="00B0573E">
      <w:pPr>
        <w:autoSpaceDE w:val="0"/>
        <w:autoSpaceDN w:val="0"/>
        <w:adjustRightInd w:val="0"/>
        <w:spacing w:after="0" w:line="240" w:lineRule="auto"/>
        <w:rPr>
          <w:rFonts w:ascii="Arial" w:hAnsi="Arial" w:cs="Arial"/>
          <w:color w:val="000000"/>
          <w:lang w:eastAsia="en-AU"/>
        </w:rPr>
      </w:pPr>
      <w:r w:rsidRPr="00F0760E">
        <w:rPr>
          <w:rFonts w:ascii="Arial" w:hAnsi="Arial" w:cs="Arial"/>
          <w:color w:val="000000"/>
          <w:lang w:eastAsia="en-AU"/>
        </w:rPr>
        <w:t>The group agreed to meet once the Managing Contractor is appointed</w:t>
      </w:r>
      <w:r>
        <w:rPr>
          <w:rFonts w:ascii="Arial" w:hAnsi="Arial" w:cs="Arial"/>
          <w:color w:val="000000"/>
          <w:lang w:eastAsia="en-AU"/>
        </w:rPr>
        <w:t>.</w:t>
      </w:r>
    </w:p>
    <w:p w14:paraId="56A1EC16" w14:textId="77777777" w:rsidR="00B0573E" w:rsidRDefault="00B0573E" w:rsidP="00B0573E">
      <w:pPr>
        <w:autoSpaceDE w:val="0"/>
        <w:autoSpaceDN w:val="0"/>
        <w:adjustRightInd w:val="0"/>
        <w:spacing w:after="0" w:line="240" w:lineRule="auto"/>
        <w:rPr>
          <w:rFonts w:ascii="Arial" w:hAnsi="Arial" w:cs="Arial"/>
          <w:color w:val="000000"/>
          <w:lang w:eastAsia="en-AU"/>
        </w:rPr>
      </w:pPr>
    </w:p>
    <w:p w14:paraId="1CEAEF9F" w14:textId="77777777" w:rsidR="00B0573E" w:rsidRPr="00852B21" w:rsidRDefault="00B0573E" w:rsidP="00B0573E">
      <w:pPr>
        <w:pStyle w:val="NoSpacing"/>
        <w:rPr>
          <w:rFonts w:ascii="Helv" w:hAnsi="Helv" w:cs="Helv"/>
          <w:b/>
          <w:color w:val="000000"/>
          <w:sz w:val="22"/>
        </w:rPr>
      </w:pPr>
    </w:p>
    <w:p w14:paraId="7BF76240" w14:textId="77777777" w:rsidR="00B0573E" w:rsidRPr="00165638" w:rsidRDefault="00B0573E" w:rsidP="00B0573E">
      <w:pPr>
        <w:pStyle w:val="NoSpacing"/>
        <w:rPr>
          <w:sz w:val="22"/>
        </w:rPr>
      </w:pPr>
    </w:p>
    <w:p w14:paraId="5C8139FE" w14:textId="77777777" w:rsidR="00B0573E" w:rsidRDefault="00B0573E" w:rsidP="00B0573E"/>
    <w:sectPr w:rsidR="00B0573E" w:rsidSect="00D64387">
      <w:footerReference w:type="default" r:id="rId8"/>
      <w:pgSz w:w="11906" w:h="16838" w:code="9"/>
      <w:pgMar w:top="1871" w:right="85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B1EC1" w14:textId="77777777" w:rsidR="00E5276E" w:rsidRDefault="00E5276E" w:rsidP="00B0573E">
      <w:pPr>
        <w:spacing w:after="0" w:line="240" w:lineRule="auto"/>
      </w:pPr>
      <w:r>
        <w:separator/>
      </w:r>
    </w:p>
  </w:endnote>
  <w:endnote w:type="continuationSeparator" w:id="0">
    <w:p w14:paraId="197B3BF1" w14:textId="77777777" w:rsidR="00E5276E" w:rsidRDefault="00E5276E" w:rsidP="00B0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B0DAA" w14:textId="77777777" w:rsidR="00D64387" w:rsidRDefault="00B0573E" w:rsidP="00D64387">
    <w:pPr>
      <w:pStyle w:val="DJRfooter"/>
      <w:tabs>
        <w:tab w:val="clear" w:pos="9299"/>
        <w:tab w:val="left" w:pos="567"/>
        <w:tab w:val="left" w:pos="1418"/>
        <w:tab w:val="left" w:pos="9015"/>
      </w:tabs>
    </w:pPr>
    <w:r>
      <w:rPr>
        <w:noProof/>
      </w:rPr>
      <w:drawing>
        <wp:anchor distT="0" distB="0" distL="114300" distR="114300" simplePos="0" relativeHeight="251659264" behindDoc="1" locked="0" layoutInCell="1" allowOverlap="1" wp14:anchorId="18D4A556" wp14:editId="30D79F06">
          <wp:simplePos x="0" y="0"/>
          <wp:positionH relativeFrom="column">
            <wp:posOffset>4736465</wp:posOffset>
          </wp:positionH>
          <wp:positionV relativeFrom="paragraph">
            <wp:posOffset>-149860</wp:posOffset>
          </wp:positionV>
          <wp:extent cx="1562100" cy="428625"/>
          <wp:effectExtent l="0" t="0" r="0" b="9525"/>
          <wp:wrapNone/>
          <wp:docPr id="6" name="Picture 6" descr="Victoria State Gove DJCS right PMS2945 rgb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PMS2945 rgb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CD/19/850153</w:t>
    </w:r>
  </w:p>
  <w:p w14:paraId="10A7F00D" w14:textId="77777777" w:rsidR="00D64387" w:rsidRDefault="00B0573E" w:rsidP="00D64387">
    <w:pPr>
      <w:pStyle w:val="DJRfooter"/>
      <w:tabs>
        <w:tab w:val="left" w:pos="567"/>
        <w:tab w:val="left" w:pos="1418"/>
        <w:tab w:val="left" w:pos="3969"/>
        <w:tab w:val="left" w:pos="8850"/>
      </w:tabs>
    </w:pPr>
    <w:r>
      <w:t xml:space="preserve">Page </w:t>
    </w:r>
    <w:r w:rsidRPr="00424153">
      <w:rPr>
        <w:bCs/>
        <w:sz w:val="24"/>
        <w:szCs w:val="24"/>
      </w:rPr>
      <w:fldChar w:fldCharType="begin"/>
    </w:r>
    <w:r w:rsidRPr="00424153">
      <w:rPr>
        <w:bCs/>
      </w:rPr>
      <w:instrText xml:space="preserve"> PAGE </w:instrText>
    </w:r>
    <w:r w:rsidRPr="00424153">
      <w:rPr>
        <w:bCs/>
        <w:sz w:val="24"/>
        <w:szCs w:val="24"/>
      </w:rPr>
      <w:fldChar w:fldCharType="separate"/>
    </w:r>
    <w:r>
      <w:rPr>
        <w:bCs/>
        <w:noProof/>
      </w:rPr>
      <w:t>11</w:t>
    </w:r>
    <w:r w:rsidRPr="00424153">
      <w:rPr>
        <w:bCs/>
        <w:sz w:val="24"/>
        <w:szCs w:val="24"/>
      </w:rPr>
      <w:fldChar w:fldCharType="end"/>
    </w:r>
    <w:r>
      <w:t xml:space="preserve"> of </w:t>
    </w:r>
    <w:r w:rsidRPr="00424153">
      <w:rPr>
        <w:bCs/>
        <w:sz w:val="24"/>
        <w:szCs w:val="24"/>
      </w:rPr>
      <w:fldChar w:fldCharType="begin"/>
    </w:r>
    <w:r w:rsidRPr="00424153">
      <w:rPr>
        <w:bCs/>
      </w:rPr>
      <w:instrText xml:space="preserve"> NUMPAGES  </w:instrText>
    </w:r>
    <w:r w:rsidRPr="00424153">
      <w:rPr>
        <w:bCs/>
        <w:sz w:val="24"/>
        <w:szCs w:val="24"/>
      </w:rPr>
      <w:fldChar w:fldCharType="separate"/>
    </w:r>
    <w:r>
      <w:rPr>
        <w:bCs/>
        <w:noProof/>
      </w:rPr>
      <w:t>11</w:t>
    </w:r>
    <w:r w:rsidRPr="00424153">
      <w:rPr>
        <w:bCs/>
        <w:sz w:val="24"/>
        <w:szCs w:val="24"/>
      </w:rPr>
      <w:fldChar w:fldCharType="end"/>
    </w:r>
    <w:r>
      <w:tab/>
    </w:r>
    <w:r>
      <w:tab/>
      <w:t xml:space="preserve">PUBLIC DOMAIN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C52D8" w14:textId="77777777" w:rsidR="00E5276E" w:rsidRDefault="00E5276E" w:rsidP="00B0573E">
      <w:pPr>
        <w:spacing w:after="0" w:line="240" w:lineRule="auto"/>
      </w:pPr>
      <w:r>
        <w:separator/>
      </w:r>
    </w:p>
  </w:footnote>
  <w:footnote w:type="continuationSeparator" w:id="0">
    <w:p w14:paraId="2489B86A" w14:textId="77777777" w:rsidR="00E5276E" w:rsidRDefault="00E5276E" w:rsidP="00B05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2F0"/>
    <w:multiLevelType w:val="hybridMultilevel"/>
    <w:tmpl w:val="B5563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D3EF9"/>
    <w:multiLevelType w:val="hybridMultilevel"/>
    <w:tmpl w:val="34CCC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FD5300"/>
    <w:multiLevelType w:val="multilevel"/>
    <w:tmpl w:val="74D2288A"/>
    <w:lvl w:ilvl="0">
      <w:start w:val="1"/>
      <w:numFmt w:val="decimal"/>
      <w:lvlRestart w:val="0"/>
      <w:pStyle w:val="Table-Number"/>
      <w:suff w:val="nothing"/>
      <w:lvlText w:val="%1."/>
      <w:lvlJc w:val="center"/>
      <w:pPr>
        <w:ind w:left="284" w:firstLine="0"/>
      </w:pPr>
      <w:rPr>
        <w:rFonts w:hint="default"/>
        <w:b w:val="0"/>
        <w:i w:val="0"/>
        <w:sz w:val="24"/>
        <w:szCs w:val="24"/>
      </w:rPr>
    </w:lvl>
    <w:lvl w:ilvl="1">
      <w:start w:val="1"/>
      <w:numFmt w:val="decimal"/>
      <w:lvlText w:val="%1.%2"/>
      <w:lvlJc w:val="left"/>
      <w:pPr>
        <w:tabs>
          <w:tab w:val="num" w:pos="1138"/>
        </w:tabs>
        <w:ind w:left="1138" w:hanging="850"/>
      </w:pPr>
      <w:rPr>
        <w:rFonts w:ascii="9999999" w:hAnsi="9999999" w:hint="default"/>
        <w:b/>
        <w:i w:val="0"/>
        <w:sz w:val="20"/>
      </w:rPr>
    </w:lvl>
    <w:lvl w:ilvl="2">
      <w:start w:val="1"/>
      <w:numFmt w:val="decimal"/>
      <w:lvlText w:val="%1.%2.%3"/>
      <w:lvlJc w:val="left"/>
      <w:pPr>
        <w:tabs>
          <w:tab w:val="num" w:pos="1138"/>
        </w:tabs>
        <w:ind w:left="1138" w:hanging="850"/>
      </w:pPr>
      <w:rPr>
        <w:rFonts w:ascii="9999999" w:hAnsi="9999999" w:hint="default"/>
        <w:b w:val="0"/>
        <w:i w:val="0"/>
        <w:sz w:val="20"/>
      </w:rPr>
    </w:lvl>
    <w:lvl w:ilvl="3">
      <w:start w:val="1"/>
      <w:numFmt w:val="decimal"/>
      <w:lvlText w:val="%1.%2.%3.%4"/>
      <w:lvlJc w:val="left"/>
      <w:pPr>
        <w:tabs>
          <w:tab w:val="num" w:pos="1138"/>
        </w:tabs>
        <w:ind w:left="1138" w:hanging="850"/>
      </w:pPr>
      <w:rPr>
        <w:rFonts w:ascii="9999999" w:hAnsi="9999999" w:hint="default"/>
        <w:b w:val="0"/>
        <w:i w:val="0"/>
        <w:sz w:val="20"/>
      </w:rPr>
    </w:lvl>
    <w:lvl w:ilvl="4">
      <w:start w:val="1"/>
      <w:numFmt w:val="lowerLetter"/>
      <w:lvlText w:val="(%5)"/>
      <w:lvlJc w:val="left"/>
      <w:pPr>
        <w:tabs>
          <w:tab w:val="num" w:pos="1705"/>
        </w:tabs>
        <w:ind w:left="1705" w:hanging="567"/>
      </w:pPr>
      <w:rPr>
        <w:rFonts w:ascii="9999999" w:hAnsi="9999999" w:hint="default"/>
        <w:b w:val="0"/>
        <w:i w:val="0"/>
        <w:sz w:val="20"/>
      </w:rPr>
    </w:lvl>
    <w:lvl w:ilvl="5">
      <w:start w:val="1"/>
      <w:numFmt w:val="lowerRoman"/>
      <w:lvlText w:val="(%6)"/>
      <w:lvlJc w:val="left"/>
      <w:pPr>
        <w:tabs>
          <w:tab w:val="num" w:pos="2272"/>
        </w:tabs>
        <w:ind w:left="2272" w:hanging="567"/>
      </w:pPr>
      <w:rPr>
        <w:rFonts w:ascii="9999999" w:hAnsi="9999999" w:hint="default"/>
        <w:b w:val="0"/>
        <w:i w:val="0"/>
        <w:sz w:val="20"/>
      </w:rPr>
    </w:lvl>
    <w:lvl w:ilvl="6">
      <w:start w:val="1"/>
      <w:numFmt w:val="upperLetter"/>
      <w:lvlText w:val="(%7)"/>
      <w:lvlJc w:val="left"/>
      <w:pPr>
        <w:tabs>
          <w:tab w:val="num" w:pos="2839"/>
        </w:tabs>
        <w:ind w:left="2839" w:hanging="567"/>
      </w:pPr>
      <w:rPr>
        <w:rFonts w:ascii="9999999" w:hAnsi="9999999" w:hint="default"/>
      </w:rPr>
    </w:lvl>
    <w:lvl w:ilvl="7">
      <w:start w:val="1"/>
      <w:numFmt w:val="upperRoman"/>
      <w:lvlText w:val="(%8)"/>
      <w:lvlJc w:val="left"/>
      <w:pPr>
        <w:tabs>
          <w:tab w:val="num" w:pos="3406"/>
        </w:tabs>
        <w:ind w:left="3406" w:hanging="567"/>
      </w:pPr>
      <w:rPr>
        <w:rFonts w:ascii="9999999" w:hAnsi="9999999" w:hint="default"/>
      </w:rPr>
    </w:lvl>
    <w:lvl w:ilvl="8">
      <w:start w:val="1"/>
      <w:numFmt w:val="none"/>
      <w:suff w:val="nothing"/>
      <w:lvlText w:val=""/>
      <w:lvlJc w:val="left"/>
      <w:pPr>
        <w:ind w:left="288" w:firstLine="0"/>
      </w:pPr>
      <w:rPr>
        <w:rFonts w:ascii="9999999" w:hAnsi="9999999" w:hint="default"/>
      </w:rPr>
    </w:lvl>
  </w:abstractNum>
  <w:abstractNum w:abstractNumId="3" w15:restartNumberingAfterBreak="0">
    <w:nsid w:val="2446472D"/>
    <w:multiLevelType w:val="multilevel"/>
    <w:tmpl w:val="9D60E4EC"/>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4D576C"/>
    <w:multiLevelType w:val="hybridMultilevel"/>
    <w:tmpl w:val="A5E4A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55066C"/>
    <w:multiLevelType w:val="hybridMultilevel"/>
    <w:tmpl w:val="37E8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0B226D"/>
    <w:multiLevelType w:val="hybridMultilevel"/>
    <w:tmpl w:val="E47A9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8B0DE6"/>
    <w:multiLevelType w:val="hybridMultilevel"/>
    <w:tmpl w:val="B98A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4C63BF"/>
    <w:multiLevelType w:val="hybridMultilevel"/>
    <w:tmpl w:val="A4387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A73F1A"/>
    <w:multiLevelType w:val="hybridMultilevel"/>
    <w:tmpl w:val="0302C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9"/>
  </w:num>
  <w:num w:numId="7">
    <w:abstractNumId w:val="1"/>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3E"/>
    <w:rsid w:val="000E671E"/>
    <w:rsid w:val="00103093"/>
    <w:rsid w:val="00252DCE"/>
    <w:rsid w:val="00997032"/>
    <w:rsid w:val="00A06A6B"/>
    <w:rsid w:val="00A560BC"/>
    <w:rsid w:val="00B0573E"/>
    <w:rsid w:val="00E52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E41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73E"/>
    <w:rPr>
      <w:rFonts w:ascii="Calibri" w:eastAsia="Calibri" w:hAnsi="Calibri" w:cs="Times New Roman"/>
    </w:rPr>
  </w:style>
  <w:style w:type="paragraph" w:styleId="Heading1">
    <w:name w:val="heading 1"/>
    <w:next w:val="DJCSbody"/>
    <w:link w:val="Heading1Char"/>
    <w:uiPriority w:val="1"/>
    <w:qFormat/>
    <w:rsid w:val="00B0573E"/>
    <w:pPr>
      <w:keepNext/>
      <w:keepLines/>
      <w:numPr>
        <w:numId w:val="1"/>
      </w:numPr>
      <w:spacing w:before="360" w:after="240" w:line="260" w:lineRule="atLeast"/>
      <w:outlineLvl w:val="0"/>
    </w:pPr>
    <w:rPr>
      <w:rFonts w:ascii="Arial" w:eastAsia="MS Gothic" w:hAnsi="Arial" w:cs="Arial"/>
      <w:b/>
      <w:bCs/>
      <w:color w:val="16145F"/>
      <w:kern w:val="32"/>
      <w:sz w:val="32"/>
      <w:szCs w:val="40"/>
    </w:rPr>
  </w:style>
  <w:style w:type="paragraph" w:styleId="Heading2">
    <w:name w:val="heading 2"/>
    <w:next w:val="DJCSbody"/>
    <w:link w:val="Heading2Char"/>
    <w:uiPriority w:val="1"/>
    <w:qFormat/>
    <w:rsid w:val="00B0573E"/>
    <w:pPr>
      <w:keepNext/>
      <w:keepLines/>
      <w:numPr>
        <w:ilvl w:val="1"/>
        <w:numId w:val="1"/>
      </w:numPr>
      <w:spacing w:before="240" w:after="120" w:line="320" w:lineRule="atLeast"/>
      <w:outlineLvl w:val="1"/>
    </w:pPr>
    <w:rPr>
      <w:rFonts w:ascii="Arial" w:eastAsia="Times New Roman" w:hAnsi="Arial" w:cs="Times New Roman"/>
      <w:b/>
      <w:color w:val="16145F"/>
      <w:sz w:val="28"/>
      <w:szCs w:val="28"/>
    </w:rPr>
  </w:style>
  <w:style w:type="paragraph" w:styleId="Heading3">
    <w:name w:val="heading 3"/>
    <w:next w:val="DJCSbody"/>
    <w:link w:val="Heading3Char"/>
    <w:uiPriority w:val="1"/>
    <w:unhideWhenUsed/>
    <w:qFormat/>
    <w:rsid w:val="00B0573E"/>
    <w:pPr>
      <w:keepNext/>
      <w:keepLines/>
      <w:numPr>
        <w:ilvl w:val="2"/>
        <w:numId w:val="1"/>
      </w:numPr>
      <w:spacing w:before="280" w:after="120" w:line="200" w:lineRule="atLeast"/>
      <w:outlineLvl w:val="2"/>
    </w:pPr>
    <w:rPr>
      <w:rFonts w:ascii="Arial" w:eastAsia="MS Gothic" w:hAnsi="Arial" w:cs="Times New Roman"/>
      <w:b/>
      <w:bCs/>
      <w:color w:val="16145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573E"/>
    <w:rPr>
      <w:rFonts w:ascii="Arial" w:eastAsia="MS Gothic" w:hAnsi="Arial" w:cs="Arial"/>
      <w:b/>
      <w:bCs/>
      <w:color w:val="16145F"/>
      <w:kern w:val="32"/>
      <w:sz w:val="32"/>
      <w:szCs w:val="40"/>
    </w:rPr>
  </w:style>
  <w:style w:type="character" w:customStyle="1" w:styleId="Heading2Char">
    <w:name w:val="Heading 2 Char"/>
    <w:basedOn w:val="DefaultParagraphFont"/>
    <w:link w:val="Heading2"/>
    <w:uiPriority w:val="1"/>
    <w:rsid w:val="00B0573E"/>
    <w:rPr>
      <w:rFonts w:ascii="Arial" w:eastAsia="Times New Roman" w:hAnsi="Arial" w:cs="Times New Roman"/>
      <w:b/>
      <w:color w:val="16145F"/>
      <w:sz w:val="28"/>
      <w:szCs w:val="28"/>
    </w:rPr>
  </w:style>
  <w:style w:type="character" w:customStyle="1" w:styleId="Heading3Char">
    <w:name w:val="Heading 3 Char"/>
    <w:basedOn w:val="DefaultParagraphFont"/>
    <w:link w:val="Heading3"/>
    <w:uiPriority w:val="1"/>
    <w:rsid w:val="00B0573E"/>
    <w:rPr>
      <w:rFonts w:ascii="Arial" w:eastAsia="MS Gothic" w:hAnsi="Arial" w:cs="Times New Roman"/>
      <w:b/>
      <w:bCs/>
      <w:color w:val="16145F"/>
      <w:sz w:val="24"/>
      <w:szCs w:val="26"/>
    </w:rPr>
  </w:style>
  <w:style w:type="paragraph" w:customStyle="1" w:styleId="DJRreportsubtitlecover">
    <w:name w:val="DJR report subtitle cover"/>
    <w:basedOn w:val="Normal"/>
    <w:uiPriority w:val="4"/>
    <w:rsid w:val="00B0573E"/>
    <w:pPr>
      <w:spacing w:after="120" w:line="380" w:lineRule="atLeast"/>
    </w:pPr>
    <w:rPr>
      <w:rFonts w:ascii="Arial" w:eastAsia="Times New Roman" w:hAnsi="Arial"/>
      <w:color w:val="16145F"/>
      <w:sz w:val="32"/>
      <w:szCs w:val="30"/>
    </w:rPr>
  </w:style>
  <w:style w:type="paragraph" w:styleId="TOC1">
    <w:name w:val="toc 1"/>
    <w:basedOn w:val="Normal"/>
    <w:next w:val="Normal"/>
    <w:uiPriority w:val="39"/>
    <w:rsid w:val="00B0573E"/>
    <w:pPr>
      <w:keepNext/>
      <w:keepLines/>
      <w:tabs>
        <w:tab w:val="right" w:leader="dot" w:pos="10204"/>
      </w:tabs>
      <w:spacing w:before="160" w:after="60" w:line="270" w:lineRule="atLeast"/>
    </w:pPr>
    <w:rPr>
      <w:rFonts w:ascii="Arial" w:eastAsia="Times New Roman" w:hAnsi="Arial"/>
      <w:b/>
      <w:noProof/>
      <w:color w:val="000000"/>
      <w:sz w:val="20"/>
      <w:szCs w:val="20"/>
    </w:rPr>
  </w:style>
  <w:style w:type="paragraph" w:styleId="TOC2">
    <w:name w:val="toc 2"/>
    <w:basedOn w:val="Normal"/>
    <w:next w:val="Normal"/>
    <w:uiPriority w:val="39"/>
    <w:semiHidden/>
    <w:rsid w:val="00B0573E"/>
    <w:pPr>
      <w:keepNext/>
      <w:keepLines/>
      <w:tabs>
        <w:tab w:val="left" w:pos="426"/>
        <w:tab w:val="right" w:leader="dot" w:pos="10204"/>
      </w:tabs>
      <w:spacing w:after="60" w:line="270" w:lineRule="atLeast"/>
    </w:pPr>
    <w:rPr>
      <w:rFonts w:ascii="Arial" w:eastAsia="Times New Roman" w:hAnsi="Arial"/>
      <w:noProof/>
      <w:sz w:val="20"/>
      <w:szCs w:val="20"/>
    </w:rPr>
  </w:style>
  <w:style w:type="paragraph" w:customStyle="1" w:styleId="DJRreportmaintitlecover">
    <w:name w:val="DJR report main title cover"/>
    <w:uiPriority w:val="4"/>
    <w:rsid w:val="00B0573E"/>
    <w:pPr>
      <w:keepLines/>
      <w:spacing w:after="240" w:line="580" w:lineRule="atLeast"/>
    </w:pPr>
    <w:rPr>
      <w:rFonts w:ascii="Arial" w:eastAsia="Times New Roman" w:hAnsi="Arial" w:cs="Times New Roman"/>
      <w:b/>
      <w:bCs/>
      <w:color w:val="16145F"/>
      <w:sz w:val="52"/>
      <w:szCs w:val="50"/>
    </w:rPr>
  </w:style>
  <w:style w:type="character" w:styleId="Hyperlink">
    <w:name w:val="Hyperlink"/>
    <w:uiPriority w:val="99"/>
    <w:rsid w:val="00B0573E"/>
    <w:rPr>
      <w:color w:val="007DC3"/>
      <w:u w:val="dotted"/>
    </w:rPr>
  </w:style>
  <w:style w:type="paragraph" w:customStyle="1" w:styleId="DJRfooter">
    <w:name w:val="DJR footer"/>
    <w:uiPriority w:val="11"/>
    <w:rsid w:val="00B0573E"/>
    <w:pPr>
      <w:tabs>
        <w:tab w:val="right" w:pos="9299"/>
      </w:tabs>
      <w:spacing w:after="40" w:line="240" w:lineRule="auto"/>
    </w:pPr>
    <w:rPr>
      <w:rFonts w:ascii="Arial" w:eastAsia="Times New Roman" w:hAnsi="Arial" w:cs="Arial"/>
      <w:sz w:val="20"/>
      <w:szCs w:val="18"/>
    </w:rPr>
  </w:style>
  <w:style w:type="paragraph" w:customStyle="1" w:styleId="DJRheader">
    <w:name w:val="DJR header"/>
    <w:basedOn w:val="DJRfooter"/>
    <w:uiPriority w:val="11"/>
    <w:rsid w:val="00B0573E"/>
    <w:pPr>
      <w:tabs>
        <w:tab w:val="clear" w:pos="9299"/>
        <w:tab w:val="right" w:pos="8505"/>
      </w:tabs>
      <w:ind w:left="284"/>
    </w:pPr>
    <w:rPr>
      <w:color w:val="FFFFFF"/>
    </w:rPr>
  </w:style>
  <w:style w:type="paragraph" w:customStyle="1" w:styleId="DJRTOCheadingreport">
    <w:name w:val="DJR TOC heading report"/>
    <w:link w:val="DJRTOCheadingreportChar"/>
    <w:uiPriority w:val="5"/>
    <w:rsid w:val="00B0573E"/>
    <w:pPr>
      <w:spacing w:after="0" w:line="240" w:lineRule="auto"/>
    </w:pPr>
    <w:rPr>
      <w:rFonts w:ascii="Arial" w:eastAsia="MS Gothic" w:hAnsi="Arial" w:cs="Arial"/>
      <w:b/>
      <w:bCs/>
      <w:color w:val="16145F"/>
      <w:kern w:val="32"/>
      <w:sz w:val="40"/>
      <w:szCs w:val="40"/>
    </w:rPr>
  </w:style>
  <w:style w:type="character" w:customStyle="1" w:styleId="DJRTOCheadingreportChar">
    <w:name w:val="DJR TOC heading report Char"/>
    <w:link w:val="DJRTOCheadingreport"/>
    <w:uiPriority w:val="5"/>
    <w:rsid w:val="00B0573E"/>
    <w:rPr>
      <w:rFonts w:ascii="Arial" w:eastAsia="MS Gothic" w:hAnsi="Arial" w:cs="Arial"/>
      <w:b/>
      <w:bCs/>
      <w:color w:val="16145F"/>
      <w:kern w:val="32"/>
      <w:sz w:val="40"/>
      <w:szCs w:val="40"/>
    </w:rPr>
  </w:style>
  <w:style w:type="paragraph" w:customStyle="1" w:styleId="DJCSbody">
    <w:name w:val="DJCS body"/>
    <w:qFormat/>
    <w:rsid w:val="00B0573E"/>
    <w:pPr>
      <w:spacing w:after="120" w:line="250" w:lineRule="atLeast"/>
      <w:ind w:left="680"/>
    </w:pPr>
    <w:rPr>
      <w:rFonts w:ascii="Arial" w:eastAsia="Times" w:hAnsi="Arial" w:cs="Times New Roman"/>
      <w:szCs w:val="20"/>
    </w:rPr>
  </w:style>
  <w:style w:type="paragraph" w:styleId="Header">
    <w:name w:val="header"/>
    <w:basedOn w:val="Normal"/>
    <w:link w:val="HeaderChar"/>
    <w:unhideWhenUsed/>
    <w:rsid w:val="00B0573E"/>
    <w:pPr>
      <w:tabs>
        <w:tab w:val="center" w:pos="4513"/>
        <w:tab w:val="right" w:pos="9026"/>
      </w:tabs>
      <w:spacing w:after="0" w:line="240" w:lineRule="auto"/>
    </w:pPr>
    <w:rPr>
      <w:rFonts w:ascii="Cambria" w:eastAsia="Times New Roman" w:hAnsi="Cambria"/>
      <w:sz w:val="20"/>
      <w:szCs w:val="20"/>
    </w:rPr>
  </w:style>
  <w:style w:type="character" w:customStyle="1" w:styleId="HeaderChar">
    <w:name w:val="Header Char"/>
    <w:basedOn w:val="DefaultParagraphFont"/>
    <w:link w:val="Header"/>
    <w:rsid w:val="00B0573E"/>
    <w:rPr>
      <w:rFonts w:ascii="Cambria" w:eastAsia="Times New Roman" w:hAnsi="Cambria" w:cs="Times New Roman"/>
      <w:sz w:val="20"/>
      <w:szCs w:val="20"/>
    </w:rPr>
  </w:style>
  <w:style w:type="paragraph" w:styleId="Date">
    <w:name w:val="Date"/>
    <w:next w:val="Normal"/>
    <w:link w:val="DateChar"/>
    <w:unhideWhenUsed/>
    <w:rsid w:val="00B0573E"/>
    <w:pPr>
      <w:spacing w:after="0" w:line="240" w:lineRule="auto"/>
    </w:pPr>
    <w:rPr>
      <w:rFonts w:ascii="Arial" w:eastAsia="Calibri" w:hAnsi="Arial" w:cs="Arial"/>
      <w:lang w:eastAsia="en-AU"/>
    </w:rPr>
  </w:style>
  <w:style w:type="character" w:customStyle="1" w:styleId="DateChar">
    <w:name w:val="Date Char"/>
    <w:basedOn w:val="DefaultParagraphFont"/>
    <w:link w:val="Date"/>
    <w:rsid w:val="00B0573E"/>
    <w:rPr>
      <w:rFonts w:ascii="Arial" w:eastAsia="Calibri" w:hAnsi="Arial" w:cs="Arial"/>
      <w:lang w:eastAsia="en-AU"/>
    </w:rPr>
  </w:style>
  <w:style w:type="paragraph" w:customStyle="1" w:styleId="TableText">
    <w:name w:val="Table Text"/>
    <w:basedOn w:val="Normal"/>
    <w:link w:val="TableTextChar"/>
    <w:rsid w:val="00B0573E"/>
    <w:pPr>
      <w:spacing w:before="60" w:after="60" w:line="240" w:lineRule="auto"/>
    </w:pPr>
    <w:rPr>
      <w:rFonts w:ascii="Arial" w:eastAsia="Times New Roman" w:hAnsi="Arial"/>
      <w:sz w:val="24"/>
      <w:szCs w:val="24"/>
    </w:rPr>
  </w:style>
  <w:style w:type="paragraph" w:customStyle="1" w:styleId="TableHeader">
    <w:name w:val="Table Header"/>
    <w:basedOn w:val="Normal"/>
    <w:rsid w:val="00B0573E"/>
    <w:pPr>
      <w:keepNext/>
      <w:keepLines/>
      <w:spacing w:before="120" w:after="120" w:line="240" w:lineRule="auto"/>
    </w:pPr>
    <w:rPr>
      <w:rFonts w:ascii="Arial" w:eastAsia="Times New Roman" w:hAnsi="Arial"/>
      <w:b/>
      <w:sz w:val="24"/>
      <w:szCs w:val="24"/>
    </w:rPr>
  </w:style>
  <w:style w:type="paragraph" w:customStyle="1" w:styleId="TableText-Bold">
    <w:name w:val="Table Text - Bold"/>
    <w:basedOn w:val="TableText"/>
    <w:rsid w:val="00B0573E"/>
    <w:rPr>
      <w:b/>
    </w:rPr>
  </w:style>
  <w:style w:type="paragraph" w:customStyle="1" w:styleId="Table-Number">
    <w:name w:val="Table - Number"/>
    <w:basedOn w:val="TableText"/>
    <w:rsid w:val="00B0573E"/>
    <w:pPr>
      <w:numPr>
        <w:numId w:val="2"/>
      </w:numPr>
      <w:tabs>
        <w:tab w:val="num" w:pos="360"/>
      </w:tabs>
      <w:ind w:left="0"/>
      <w:jc w:val="center"/>
    </w:pPr>
  </w:style>
  <w:style w:type="paragraph" w:styleId="NoSpacing">
    <w:name w:val="No Spacing"/>
    <w:uiPriority w:val="1"/>
    <w:qFormat/>
    <w:rsid w:val="00B0573E"/>
    <w:pPr>
      <w:spacing w:after="0" w:line="240" w:lineRule="auto"/>
    </w:pPr>
    <w:rPr>
      <w:rFonts w:ascii="Arial" w:eastAsia="Calibri" w:hAnsi="Arial" w:cs="Arial"/>
      <w:sz w:val="24"/>
      <w:lang w:eastAsia="en-AU"/>
    </w:rPr>
  </w:style>
  <w:style w:type="paragraph" w:customStyle="1" w:styleId="MeetingTitle">
    <w:name w:val="Meeting Title"/>
    <w:rsid w:val="00B0573E"/>
    <w:pPr>
      <w:spacing w:after="0" w:line="240" w:lineRule="auto"/>
    </w:pPr>
    <w:rPr>
      <w:rFonts w:ascii="Arial" w:eastAsia="Times New Roman" w:hAnsi="Arial" w:cs="Times New Roman"/>
      <w:sz w:val="24"/>
      <w:szCs w:val="24"/>
    </w:rPr>
  </w:style>
  <w:style w:type="character" w:customStyle="1" w:styleId="TableTextChar">
    <w:name w:val="Table Text Char"/>
    <w:link w:val="TableText"/>
    <w:rsid w:val="00B0573E"/>
    <w:rPr>
      <w:rFonts w:ascii="Arial" w:eastAsia="Times New Roman" w:hAnsi="Arial" w:cs="Times New Roman"/>
      <w:sz w:val="24"/>
      <w:szCs w:val="24"/>
    </w:rPr>
  </w:style>
  <w:style w:type="paragraph" w:styleId="ListParagraph">
    <w:name w:val="List Paragraph"/>
    <w:basedOn w:val="Normal"/>
    <w:uiPriority w:val="34"/>
    <w:qFormat/>
    <w:rsid w:val="00B0573E"/>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B05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7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5372</Characters>
  <Application>Microsoft Office Word</Application>
  <DocSecurity>0</DocSecurity>
  <Lines>149</Lines>
  <Paragraphs>63</Paragraphs>
  <ScaleCrop>false</ScaleCrop>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2020-09-28T02:54:00Z</dcterms:created>
  <dcterms:modified xsi:type="dcterms:W3CDTF">2020-09-28T02:54:00Z</dcterms:modified>
</cp:coreProperties>
</file>